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506" w:rsidRDefault="00E82A68">
      <w:pPr>
        <w:spacing w:after="0" w:line="360" w:lineRule="auto"/>
        <w:ind w:firstLineChars="200" w:firstLine="482"/>
        <w:jc w:val="both"/>
        <w:rPr>
          <w:rFonts w:asciiTheme="minorEastAsia" w:eastAsiaTheme="minorEastAsia" w:hAnsiTheme="minorEastAsia"/>
          <w:b/>
          <w:sz w:val="24"/>
          <w:szCs w:val="24"/>
        </w:rPr>
      </w:pPr>
      <w:bookmarkStart w:id="0" w:name="_GoBack"/>
      <w:bookmarkEnd w:id="0"/>
      <w:r>
        <w:rPr>
          <w:rFonts w:asciiTheme="minorEastAsia" w:eastAsiaTheme="minorEastAsia" w:hAnsiTheme="minorEastAsia" w:hint="eastAsia"/>
          <w:b/>
          <w:sz w:val="24"/>
          <w:szCs w:val="24"/>
        </w:rPr>
        <w:t>附件：舟山市2018年度小学语文教学论文评比获奖目录</w:t>
      </w:r>
    </w:p>
    <w:p w:rsidR="000F5506" w:rsidRDefault="000F5506">
      <w:pPr>
        <w:spacing w:after="0" w:line="360" w:lineRule="auto"/>
        <w:rPr>
          <w:rFonts w:asciiTheme="minorEastAsia" w:eastAsiaTheme="minorEastAsia" w:hAnsiTheme="minorEastAsia"/>
          <w:b/>
          <w:sz w:val="24"/>
          <w:szCs w:val="24"/>
        </w:rPr>
      </w:pPr>
    </w:p>
    <w:tbl>
      <w:tblPr>
        <w:tblStyle w:val="a6"/>
        <w:tblW w:w="887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87"/>
        <w:gridCol w:w="2268"/>
        <w:gridCol w:w="1217"/>
      </w:tblGrid>
      <w:tr w:rsidR="000F5506">
        <w:trPr>
          <w:trHeight w:val="803"/>
        </w:trPr>
        <w:tc>
          <w:tcPr>
            <w:tcW w:w="5387" w:type="dxa"/>
            <w:vAlign w:val="center"/>
          </w:tcPr>
          <w:p w:rsidR="000F5506" w:rsidRDefault="00E82A68">
            <w:pPr>
              <w:spacing w:after="0" w:line="360" w:lineRule="auto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论文题目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spacing w:after="0" w:line="360" w:lineRule="auto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单位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spacing w:after="0" w:line="360" w:lineRule="auto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作者</w:t>
            </w:r>
          </w:p>
        </w:tc>
      </w:tr>
      <w:tr w:rsidR="000F5506">
        <w:trPr>
          <w:trHeight w:val="561"/>
        </w:trPr>
        <w:tc>
          <w:tcPr>
            <w:tcW w:w="8872" w:type="dxa"/>
            <w:gridSpan w:val="3"/>
            <w:vAlign w:val="center"/>
          </w:tcPr>
          <w:p w:rsidR="000F5506" w:rsidRDefault="00E82A68">
            <w:pPr>
              <w:spacing w:after="0"/>
              <w:jc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 w:themeColor="text1"/>
                <w:sz w:val="24"/>
                <w:szCs w:val="24"/>
              </w:rPr>
              <w:t>一等奖</w:t>
            </w:r>
          </w:p>
        </w:tc>
      </w:tr>
      <w:tr w:rsidR="000F5506">
        <w:trPr>
          <w:trHeight w:val="803"/>
        </w:trPr>
        <w:tc>
          <w:tcPr>
            <w:tcW w:w="5387" w:type="dxa"/>
            <w:vAlign w:val="center"/>
          </w:tcPr>
          <w:p w:rsidR="000F5506" w:rsidRDefault="00E82A68">
            <w:pPr>
              <w:spacing w:after="0"/>
              <w:jc w:val="both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</w:rPr>
              <w:t>从“讲堂”到“学堂”——十年《看戏》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</w:rPr>
              <w:t>的磨课历程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</w:rPr>
              <w:t>与反思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spacing w:after="0"/>
              <w:jc w:val="both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</w:rPr>
              <w:t>南海实验小学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spacing w:after="0"/>
              <w:jc w:val="both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</w:rPr>
              <w:t>唐文娜</w:t>
            </w:r>
          </w:p>
        </w:tc>
      </w:tr>
      <w:tr w:rsidR="000F5506">
        <w:trPr>
          <w:trHeight w:val="803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以课后习题为载体有效落实语文要素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spacing w:after="0"/>
              <w:jc w:val="both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</w:rPr>
              <w:t>岱山县教育发展研究中心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spacing w:after="0"/>
              <w:jc w:val="both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</w:rPr>
              <w:t>金海芬</w:t>
            </w:r>
          </w:p>
        </w:tc>
      </w:tr>
      <w:tr w:rsidR="000F5506">
        <w:trPr>
          <w:trHeight w:val="662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Style w:val="font11"/>
                <w:rFonts w:hint="default"/>
                <w:bCs/>
                <w:color w:val="000000" w:themeColor="text1"/>
                <w:lang w:bidi="ar"/>
              </w:rPr>
              <w:t>复之有 “道”，述之有效——核心素养下小学语文</w:t>
            </w:r>
            <w:proofErr w:type="gramStart"/>
            <w:r>
              <w:rPr>
                <w:rStyle w:val="font11"/>
                <w:rFonts w:hint="default"/>
                <w:bCs/>
                <w:color w:val="000000" w:themeColor="text1"/>
                <w:lang w:bidi="ar"/>
              </w:rPr>
              <w:t>第二学</w:t>
            </w:r>
            <w:proofErr w:type="gramEnd"/>
            <w:r>
              <w:rPr>
                <w:rStyle w:val="font11"/>
                <w:rFonts w:hint="default"/>
                <w:bCs/>
                <w:color w:val="000000" w:themeColor="text1"/>
                <w:lang w:bidi="ar"/>
              </w:rPr>
              <w:t>段故事类文体中创造性复述的策略研究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沥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港中心小学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戎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双燕</w:t>
            </w:r>
          </w:p>
        </w:tc>
      </w:tr>
      <w:tr w:rsidR="000F5506">
        <w:trPr>
          <w:trHeight w:val="586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“链式”亲子共读 让阅读扎根开花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沈家门一小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周静静</w:t>
            </w:r>
          </w:p>
        </w:tc>
      </w:tr>
      <w:tr w:rsidR="000F5506">
        <w:trPr>
          <w:trHeight w:val="803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</w:rPr>
              <w:t>每一次绽放都很可贵——说说我教《蜘蛛开店》的那些事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spacing w:after="0"/>
              <w:jc w:val="both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</w:rPr>
              <w:t>南海实验小学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spacing w:after="0"/>
              <w:jc w:val="both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</w:rPr>
              <w:t xml:space="preserve">陈  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</w:rPr>
              <w:t>娜</w:t>
            </w:r>
            <w:proofErr w:type="gramEnd"/>
          </w:p>
        </w:tc>
      </w:tr>
      <w:tr w:rsidR="000F5506">
        <w:trPr>
          <w:trHeight w:val="614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巧用泡泡语优化小学语文课堂教学的实践研究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普陀小学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 xml:space="preserve">翁  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娜</w:t>
            </w:r>
            <w:proofErr w:type="gramEnd"/>
          </w:p>
        </w:tc>
      </w:tr>
      <w:tr w:rsidR="000F5506">
        <w:trPr>
          <w:trHeight w:val="564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巧用交流“支架” ，助力课堂学习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岱山实验学校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陈燕红</w:t>
            </w:r>
          </w:p>
        </w:tc>
      </w:tr>
      <w:tr w:rsidR="000F5506">
        <w:trPr>
          <w:trHeight w:val="457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 xml:space="preserve">小学写景类散文教学三步走 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定海小学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张琳娜</w:t>
            </w:r>
          </w:p>
        </w:tc>
      </w:tr>
      <w:tr w:rsidR="000F5506">
        <w:trPr>
          <w:trHeight w:val="686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 xml:space="preserve">聆听花开的声音   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静观叶绽的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曼妙—— 一年级“和大人一起读”阅读策略之我见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敬业小学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刘哲群</w:t>
            </w:r>
            <w:proofErr w:type="gramEnd"/>
          </w:p>
        </w:tc>
      </w:tr>
      <w:tr w:rsidR="000F5506">
        <w:trPr>
          <w:trHeight w:val="803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上下而求索，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词通而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文达--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谈联系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上下文理解词语的教学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干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览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中心学校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陈晓琳</w:t>
            </w:r>
          </w:p>
        </w:tc>
      </w:tr>
      <w:tr w:rsidR="000F5506">
        <w:trPr>
          <w:trHeight w:val="550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大数据视野下语文拓展阅读的变革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沈家门小学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 xml:space="preserve">李  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薇</w:t>
            </w:r>
            <w:proofErr w:type="gramEnd"/>
          </w:p>
        </w:tc>
      </w:tr>
      <w:tr w:rsidR="000F5506">
        <w:trPr>
          <w:trHeight w:val="529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浸润古韵，让孩子爱上小古文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嵊泗县马关小学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冯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 xml:space="preserve">  波</w:t>
            </w:r>
          </w:p>
        </w:tc>
      </w:tr>
      <w:tr w:rsidR="000F5506">
        <w:trPr>
          <w:trHeight w:val="586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巧用范文 妙笔生花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沈家门一小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唐  凤</w:t>
            </w:r>
          </w:p>
        </w:tc>
      </w:tr>
      <w:tr w:rsidR="000F5506">
        <w:trPr>
          <w:trHeight w:val="90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人教版语文教材中“资料袋”的运用策略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舟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嵊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 xml:space="preserve">小学 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 xml:space="preserve">何  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媛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 xml:space="preserve"> </w:t>
            </w:r>
          </w:p>
        </w:tc>
      </w:tr>
      <w:tr w:rsidR="000F5506">
        <w:trPr>
          <w:trHeight w:val="476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基于课内教材的比较阅读初探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四平小学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倪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静静</w:t>
            </w:r>
          </w:p>
        </w:tc>
      </w:tr>
      <w:tr w:rsidR="000F5506">
        <w:trPr>
          <w:trHeight w:val="803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小单子，大作为——“作前指导单”在习作教学中的探索与实践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双桥中心小学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苏丹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烨</w:t>
            </w:r>
            <w:proofErr w:type="gramEnd"/>
          </w:p>
        </w:tc>
      </w:tr>
      <w:tr w:rsidR="000F5506">
        <w:trPr>
          <w:trHeight w:val="698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合作学习起步，不妨从一年级开始——由一堂</w:t>
            </w: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lastRenderedPageBreak/>
              <w:t>《咕咚》试教课引起的思考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lastRenderedPageBreak/>
              <w:t>舟山第一小学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臧文雅</w:t>
            </w:r>
          </w:p>
        </w:tc>
      </w:tr>
      <w:tr w:rsidR="000F5506">
        <w:trPr>
          <w:trHeight w:val="579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lastRenderedPageBreak/>
              <w:t>语文核心素养视域下“1+X”阅读教学初探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嵊泗县菜园三小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卢秀珍</w:t>
            </w:r>
          </w:p>
        </w:tc>
      </w:tr>
      <w:tr w:rsidR="000F5506">
        <w:trPr>
          <w:trHeight w:val="497"/>
        </w:trPr>
        <w:tc>
          <w:tcPr>
            <w:tcW w:w="8872" w:type="dxa"/>
            <w:gridSpan w:val="3"/>
            <w:vAlign w:val="center"/>
          </w:tcPr>
          <w:p w:rsidR="000F5506" w:rsidRDefault="00E82A68">
            <w:pPr>
              <w:spacing w:after="0"/>
              <w:jc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 w:themeColor="text1"/>
                <w:sz w:val="24"/>
                <w:szCs w:val="24"/>
              </w:rPr>
              <w:t>二等奖</w:t>
            </w:r>
          </w:p>
        </w:tc>
      </w:tr>
      <w:tr w:rsidR="000F5506">
        <w:trPr>
          <w:trHeight w:val="593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有“痕”阅读，提升阅读理解能力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廷佐小学</w:t>
            </w:r>
            <w:proofErr w:type="gramEnd"/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周余波</w:t>
            </w:r>
          </w:p>
        </w:tc>
      </w:tr>
      <w:tr w:rsidR="00E82A68" w:rsidTr="00FD655F">
        <w:trPr>
          <w:trHeight w:val="565"/>
        </w:trPr>
        <w:tc>
          <w:tcPr>
            <w:tcW w:w="5387" w:type="dxa"/>
            <w:vAlign w:val="center"/>
          </w:tcPr>
          <w:p w:rsidR="00E82A68" w:rsidRDefault="00E82A68" w:rsidP="00FD655F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寻“言”求“意”，成就智慧阅读教学</w:t>
            </w:r>
          </w:p>
        </w:tc>
        <w:tc>
          <w:tcPr>
            <w:tcW w:w="2268" w:type="dxa"/>
            <w:vAlign w:val="center"/>
          </w:tcPr>
          <w:p w:rsidR="00E82A68" w:rsidRDefault="00E82A68" w:rsidP="00FD655F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六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横中心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17" w:type="dxa"/>
            <w:vAlign w:val="center"/>
          </w:tcPr>
          <w:p w:rsidR="00E82A68" w:rsidRDefault="00E82A68" w:rsidP="00FD655F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马珊珊</w:t>
            </w:r>
          </w:p>
        </w:tc>
      </w:tr>
      <w:tr w:rsidR="000F5506">
        <w:trPr>
          <w:trHeight w:val="580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追求真实课堂  还原朴素心灵——记“我的理想”作文指导课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舟山第二小学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范燕飞</w:t>
            </w:r>
          </w:p>
        </w:tc>
      </w:tr>
      <w:tr w:rsidR="000F5506">
        <w:trPr>
          <w:trHeight w:val="580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比较阅读，让我们的课堂简单而不简约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岱山实验学校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柳艳儿</w:t>
            </w:r>
            <w:proofErr w:type="gramEnd"/>
          </w:p>
        </w:tc>
      </w:tr>
      <w:tr w:rsidR="000F5506">
        <w:trPr>
          <w:trHeight w:val="580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简约而不简单——浅谈起始年级阅读教学简约策略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舟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嵊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 xml:space="preserve">小学 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丁红波</w:t>
            </w:r>
          </w:p>
        </w:tc>
      </w:tr>
      <w:tr w:rsidR="000F5506">
        <w:trPr>
          <w:trHeight w:val="580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优化课堂听写，提升核心素养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沥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港中心小学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夏  维</w:t>
            </w:r>
          </w:p>
        </w:tc>
      </w:tr>
      <w:tr w:rsidR="000F5506">
        <w:trPr>
          <w:trHeight w:val="580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一张图掀起教和学的革命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岱山实验学校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虞姬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娜</w:t>
            </w:r>
            <w:proofErr w:type="gramEnd"/>
          </w:p>
        </w:tc>
      </w:tr>
      <w:tr w:rsidR="000F5506">
        <w:trPr>
          <w:trHeight w:val="580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梅开二度盼春归——对小学语文阅读教学二次批注的探究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双桥中心小学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贺争峥</w:t>
            </w:r>
          </w:p>
        </w:tc>
      </w:tr>
      <w:tr w:rsidR="000F5506">
        <w:trPr>
          <w:trHeight w:val="580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基于核心素养的小学文言文教学策略探微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东海小学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张  洁</w:t>
            </w:r>
          </w:p>
        </w:tc>
      </w:tr>
      <w:tr w:rsidR="000F5506">
        <w:trPr>
          <w:trHeight w:val="418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为热爱阅读助力，为学会思考注法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四平小学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方燕波</w:t>
            </w:r>
            <w:proofErr w:type="gramEnd"/>
          </w:p>
        </w:tc>
      </w:tr>
      <w:tr w:rsidR="000F5506">
        <w:trPr>
          <w:trHeight w:val="698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园地教学也精彩——基于情境教学的小学低年级“语文园地”教学策略研究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舟山第二小学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严明霞</w:t>
            </w:r>
            <w:proofErr w:type="gramEnd"/>
          </w:p>
        </w:tc>
      </w:tr>
      <w:tr w:rsidR="000F5506">
        <w:trPr>
          <w:trHeight w:val="553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绘本“留白”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，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习出精彩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——小学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绘本作文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教学中的“留白”艺术运用策略探究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沥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港中心小学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王清荇</w:t>
            </w:r>
          </w:p>
        </w:tc>
      </w:tr>
      <w:tr w:rsidR="000F5506">
        <w:trPr>
          <w:trHeight w:val="553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听写变变变——浅议新课程标准下词语听写的几种尝试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敬业小学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赵  洋</w:t>
            </w:r>
          </w:p>
        </w:tc>
      </w:tr>
      <w:tr w:rsidR="000F5506">
        <w:trPr>
          <w:trHeight w:val="553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教材点燃学生写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话兴趣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的灯盏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高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亭中心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何香儿</w:t>
            </w:r>
          </w:p>
        </w:tc>
      </w:tr>
      <w:tr w:rsidR="000F5506">
        <w:trPr>
          <w:trHeight w:val="404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小学语文三D阅读教学范式之探究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沈家门小学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张  英</w:t>
            </w:r>
          </w:p>
        </w:tc>
      </w:tr>
      <w:tr w:rsidR="000F5506">
        <w:trPr>
          <w:trHeight w:val="394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项目化学习：让语文学习从课文走向课程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高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亭小学</w:t>
            </w:r>
            <w:proofErr w:type="gramEnd"/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庄宇行</w:t>
            </w:r>
            <w:proofErr w:type="gramEnd"/>
          </w:p>
        </w:tc>
      </w:tr>
      <w:tr w:rsidR="000F5506">
        <w:trPr>
          <w:trHeight w:val="90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慢工出细活——谈一年级语文教学中的指导写字点滴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舟山第二小学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朱立英</w:t>
            </w:r>
            <w:proofErr w:type="gramEnd"/>
          </w:p>
        </w:tc>
      </w:tr>
      <w:tr w:rsidR="000F5506">
        <w:trPr>
          <w:trHeight w:val="635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运用思维导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图提高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学生习作水平的实践探索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高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亭中心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俞世燕</w:t>
            </w:r>
          </w:p>
        </w:tc>
      </w:tr>
      <w:tr w:rsidR="000F5506">
        <w:trPr>
          <w:trHeight w:val="662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lastRenderedPageBreak/>
              <w:t>抓住文体特点  寻找语用密码——小学语文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第二学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段语用教学的实践探索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海滨小学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王未波</w:t>
            </w:r>
            <w:proofErr w:type="gramEnd"/>
          </w:p>
        </w:tc>
      </w:tr>
      <w:tr w:rsidR="000F5506">
        <w:trPr>
          <w:trHeight w:val="411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浅谈中年级语段教学的有效策略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舟山小学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张依芬</w:t>
            </w:r>
            <w:proofErr w:type="gramEnd"/>
          </w:p>
        </w:tc>
      </w:tr>
      <w:tr w:rsidR="000F5506">
        <w:trPr>
          <w:trHeight w:val="676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提“杠杆”支点，炼素养思维——谈统编本一年级语文教材中“泡泡语”的作用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普陀小学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潘刘芳</w:t>
            </w:r>
          </w:p>
        </w:tc>
      </w:tr>
      <w:tr w:rsidR="000F5506">
        <w:trPr>
          <w:trHeight w:val="551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研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之有物 学之有道 言之有理 ——以《鲸》为例谈研究性学习在说明文教学中的运用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嵊泗县洋山学校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刘雪芬</w:t>
            </w:r>
          </w:p>
        </w:tc>
      </w:tr>
      <w:tr w:rsidR="000F5506">
        <w:trPr>
          <w:trHeight w:val="558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以“微积累”助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推语言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 xml:space="preserve">的建构与运用——基于一年级语文教学的课堂内外 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城西小学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谢红飞</w:t>
            </w:r>
          </w:p>
        </w:tc>
      </w:tr>
      <w:tr w:rsidR="000F5506">
        <w:trPr>
          <w:trHeight w:val="458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 xml:space="preserve">圈点批注 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潜心会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文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东海小学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张佩凤</w:t>
            </w:r>
            <w:proofErr w:type="gramEnd"/>
          </w:p>
        </w:tc>
      </w:tr>
      <w:tr w:rsidR="000F5506">
        <w:trPr>
          <w:trHeight w:val="464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“预”有道 “学”有效——谈“学为中心”语文课堂中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预学单的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设计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普陀小学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庄  燕</w:t>
            </w:r>
          </w:p>
        </w:tc>
      </w:tr>
      <w:tr w:rsidR="000F5506">
        <w:trPr>
          <w:trHeight w:val="591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巧用图式探“学”路——以思维导图为载体促进三年级学生自主阅读力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南海实验小学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殷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 xml:space="preserve">  蕾</w:t>
            </w:r>
          </w:p>
        </w:tc>
      </w:tr>
      <w:tr w:rsidR="000F5506">
        <w:trPr>
          <w:trHeight w:val="641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借一斑略知全貌，以一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目尽传精神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——浅谈作文教学中细节描写的指导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北蝉中心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王娟红</w:t>
            </w:r>
          </w:p>
        </w:tc>
      </w:tr>
      <w:tr w:rsidR="000F5506">
        <w:trPr>
          <w:trHeight w:val="557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“料”尽其材，让习作教学更“接地气”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沈家门四小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王静芳</w:t>
            </w:r>
          </w:p>
        </w:tc>
      </w:tr>
      <w:tr w:rsidR="000F5506">
        <w:trPr>
          <w:trHeight w:val="513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让“童话”润“童心”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舟渔学校</w:t>
            </w:r>
            <w:proofErr w:type="gramEnd"/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 xml:space="preserve">魏  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娓</w:t>
            </w:r>
            <w:proofErr w:type="gramEnd"/>
          </w:p>
        </w:tc>
      </w:tr>
      <w:tr w:rsidR="000F5506">
        <w:trPr>
          <w:trHeight w:val="621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基于学生问题的习作评改教学实践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海滨小学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林  涛</w:t>
            </w:r>
          </w:p>
        </w:tc>
      </w:tr>
      <w:tr w:rsidR="000F5506">
        <w:trPr>
          <w:trHeight w:val="414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聚焦目标，有机落实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普陀小学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翁意雯</w:t>
            </w:r>
          </w:p>
        </w:tc>
      </w:tr>
      <w:tr w:rsidR="000F5506">
        <w:trPr>
          <w:trHeight w:val="557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事在四方 要在中央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沈家门一小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刘优梅</w:t>
            </w:r>
            <w:proofErr w:type="gramEnd"/>
          </w:p>
        </w:tc>
      </w:tr>
      <w:tr w:rsidR="000F5506">
        <w:trPr>
          <w:trHeight w:val="407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教学设计力——核心素养的“金刚石”——以《最后一头战象》为例开拓动物小说阅读新视野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嵊泗县菜园一小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沈芬娜</w:t>
            </w:r>
          </w:p>
        </w:tc>
      </w:tr>
      <w:tr w:rsidR="000F5506">
        <w:trPr>
          <w:trHeight w:val="407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浅谈比较策略在阅读教学中的运用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檀枫小学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杨  敏</w:t>
            </w:r>
          </w:p>
        </w:tc>
      </w:tr>
      <w:tr w:rsidR="000F5506">
        <w:trPr>
          <w:trHeight w:val="600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聚焦“微结构”，提升学生语文素养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嵊泗县菜园三小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黄玲燕</w:t>
            </w:r>
          </w:p>
        </w:tc>
      </w:tr>
      <w:tr w:rsidR="000F5506">
        <w:trPr>
          <w:trHeight w:val="434"/>
        </w:trPr>
        <w:tc>
          <w:tcPr>
            <w:tcW w:w="538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核心素养视野下的批注式阅读教学策略探微</w:t>
            </w:r>
          </w:p>
        </w:tc>
        <w:tc>
          <w:tcPr>
            <w:tcW w:w="2268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沈家门一小</w:t>
            </w:r>
          </w:p>
        </w:tc>
        <w:tc>
          <w:tcPr>
            <w:tcW w:w="1217" w:type="dxa"/>
            <w:vAlign w:val="center"/>
          </w:tcPr>
          <w:p w:rsidR="000F5506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应军波</w:t>
            </w:r>
          </w:p>
        </w:tc>
      </w:tr>
      <w:tr w:rsidR="000F5506">
        <w:trPr>
          <w:trHeight w:val="584"/>
        </w:trPr>
        <w:tc>
          <w:tcPr>
            <w:tcW w:w="8872" w:type="dxa"/>
            <w:gridSpan w:val="3"/>
            <w:vAlign w:val="center"/>
          </w:tcPr>
          <w:p w:rsidR="000F5506" w:rsidRDefault="00E82A68">
            <w:pPr>
              <w:jc w:val="center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color w:val="000000" w:themeColor="text1"/>
                <w:sz w:val="24"/>
                <w:szCs w:val="24"/>
              </w:rPr>
              <w:t>三等奖</w:t>
            </w:r>
          </w:p>
        </w:tc>
      </w:tr>
      <w:tr w:rsidR="00E82A68" w:rsidTr="00FD655F">
        <w:trPr>
          <w:trHeight w:val="551"/>
        </w:trPr>
        <w:tc>
          <w:tcPr>
            <w:tcW w:w="5387" w:type="dxa"/>
            <w:vAlign w:val="center"/>
          </w:tcPr>
          <w:p w:rsidR="00E82A68" w:rsidRDefault="00E82A68" w:rsidP="00FD655F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高年级学生交际语境下的写作策略思考</w:t>
            </w:r>
          </w:p>
        </w:tc>
        <w:tc>
          <w:tcPr>
            <w:tcW w:w="2268" w:type="dxa"/>
            <w:vAlign w:val="center"/>
          </w:tcPr>
          <w:p w:rsidR="00E82A68" w:rsidRDefault="00E82A68" w:rsidP="00FD655F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沈家门小学</w:t>
            </w:r>
          </w:p>
        </w:tc>
        <w:tc>
          <w:tcPr>
            <w:tcW w:w="1217" w:type="dxa"/>
            <w:vAlign w:val="center"/>
          </w:tcPr>
          <w:p w:rsidR="00E82A68" w:rsidRDefault="00E82A68" w:rsidP="00FD655F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贝颖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彧</w:t>
            </w:r>
            <w:proofErr w:type="gramEnd"/>
          </w:p>
        </w:tc>
      </w:tr>
      <w:tr w:rsidR="00E82A68" w:rsidTr="00FD655F">
        <w:trPr>
          <w:trHeight w:val="551"/>
        </w:trPr>
        <w:tc>
          <w:tcPr>
            <w:tcW w:w="5387" w:type="dxa"/>
            <w:vAlign w:val="center"/>
          </w:tcPr>
          <w:p w:rsidR="00E82A68" w:rsidRDefault="00E82A68" w:rsidP="00FD655F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遵循规律，在文化浸润中高效识字</w:t>
            </w:r>
          </w:p>
        </w:tc>
        <w:tc>
          <w:tcPr>
            <w:tcW w:w="2268" w:type="dxa"/>
            <w:vAlign w:val="center"/>
          </w:tcPr>
          <w:p w:rsidR="00E82A68" w:rsidRDefault="00E82A68" w:rsidP="00FD655F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舟山第七小学</w:t>
            </w:r>
          </w:p>
        </w:tc>
        <w:tc>
          <w:tcPr>
            <w:tcW w:w="1217" w:type="dxa"/>
            <w:vAlign w:val="center"/>
          </w:tcPr>
          <w:p w:rsidR="00E82A68" w:rsidRDefault="00E82A68" w:rsidP="00FD655F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裘  涵</w:t>
            </w:r>
          </w:p>
        </w:tc>
      </w:tr>
      <w:tr w:rsidR="00E82A68" w:rsidTr="00FD655F">
        <w:trPr>
          <w:trHeight w:val="484"/>
        </w:trPr>
        <w:tc>
          <w:tcPr>
            <w:tcW w:w="5387" w:type="dxa"/>
            <w:vAlign w:val="center"/>
          </w:tcPr>
          <w:p w:rsidR="00E82A68" w:rsidRDefault="00E82A68" w:rsidP="00FD655F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lastRenderedPageBreak/>
              <w:t>思辨性阅读，让“真学习”这样发生</w:t>
            </w:r>
          </w:p>
        </w:tc>
        <w:tc>
          <w:tcPr>
            <w:tcW w:w="2268" w:type="dxa"/>
            <w:vAlign w:val="center"/>
          </w:tcPr>
          <w:p w:rsidR="00E82A68" w:rsidRDefault="00E82A68" w:rsidP="00FD655F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沈家门小学</w:t>
            </w:r>
          </w:p>
        </w:tc>
        <w:tc>
          <w:tcPr>
            <w:tcW w:w="1217" w:type="dxa"/>
            <w:vAlign w:val="center"/>
          </w:tcPr>
          <w:p w:rsidR="00E82A68" w:rsidRDefault="00E82A68" w:rsidP="00FD655F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徐婉霞</w:t>
            </w:r>
          </w:p>
        </w:tc>
      </w:tr>
      <w:tr w:rsidR="00E82A68" w:rsidTr="00FD655F">
        <w:trPr>
          <w:trHeight w:val="551"/>
        </w:trPr>
        <w:tc>
          <w:tcPr>
            <w:tcW w:w="5387" w:type="dxa"/>
            <w:vAlign w:val="center"/>
          </w:tcPr>
          <w:p w:rsidR="00E82A68" w:rsidRDefault="00E82A68" w:rsidP="00FD655F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 xml:space="preserve">同伴共学 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开启部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编阅读教学新旅程</w:t>
            </w:r>
          </w:p>
        </w:tc>
        <w:tc>
          <w:tcPr>
            <w:tcW w:w="2268" w:type="dxa"/>
            <w:vAlign w:val="center"/>
          </w:tcPr>
          <w:p w:rsidR="00E82A68" w:rsidRDefault="00E82A68" w:rsidP="00FD655F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檀枫小学</w:t>
            </w:r>
          </w:p>
        </w:tc>
        <w:tc>
          <w:tcPr>
            <w:tcW w:w="1217" w:type="dxa"/>
            <w:vAlign w:val="center"/>
          </w:tcPr>
          <w:p w:rsidR="00E82A68" w:rsidRDefault="00E82A68" w:rsidP="00FD655F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王海萍</w:t>
            </w:r>
          </w:p>
        </w:tc>
      </w:tr>
      <w:tr w:rsidR="00E82A68" w:rsidTr="00FD655F">
        <w:trPr>
          <w:trHeight w:val="551"/>
        </w:trPr>
        <w:tc>
          <w:tcPr>
            <w:tcW w:w="5387" w:type="dxa"/>
            <w:vAlign w:val="center"/>
          </w:tcPr>
          <w:p w:rsidR="00E82A68" w:rsidRDefault="00E82A68" w:rsidP="00FD655F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 xml:space="preserve">图式理论在小学四年级作文构思指导中的运用 </w:t>
            </w:r>
          </w:p>
        </w:tc>
        <w:tc>
          <w:tcPr>
            <w:tcW w:w="2268" w:type="dxa"/>
            <w:vAlign w:val="center"/>
          </w:tcPr>
          <w:p w:rsidR="00E82A68" w:rsidRDefault="00E82A68" w:rsidP="00FD655F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海山小学</w:t>
            </w:r>
          </w:p>
        </w:tc>
        <w:tc>
          <w:tcPr>
            <w:tcW w:w="1217" w:type="dxa"/>
            <w:vAlign w:val="center"/>
          </w:tcPr>
          <w:p w:rsidR="00E82A68" w:rsidRDefault="00E82A68" w:rsidP="00FD655F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张春雅</w:t>
            </w:r>
            <w:proofErr w:type="gramEnd"/>
          </w:p>
        </w:tc>
      </w:tr>
      <w:tr w:rsidR="00E82A68" w:rsidTr="00FD655F">
        <w:trPr>
          <w:trHeight w:val="551"/>
        </w:trPr>
        <w:tc>
          <w:tcPr>
            <w:tcW w:w="5387" w:type="dxa"/>
            <w:vAlign w:val="center"/>
          </w:tcPr>
          <w:p w:rsidR="00E82A68" w:rsidRDefault="00E82A68" w:rsidP="00FD655F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立足多元，探寻口语表达之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秘妙——摭谈小学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语文口才秀校本拓展课程教学策略的优化</w:t>
            </w:r>
          </w:p>
        </w:tc>
        <w:tc>
          <w:tcPr>
            <w:tcW w:w="2268" w:type="dxa"/>
            <w:vAlign w:val="center"/>
          </w:tcPr>
          <w:p w:rsidR="00E82A68" w:rsidRDefault="00E82A68" w:rsidP="00FD655F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南海实验小学</w:t>
            </w:r>
          </w:p>
        </w:tc>
        <w:tc>
          <w:tcPr>
            <w:tcW w:w="1217" w:type="dxa"/>
            <w:vAlign w:val="center"/>
          </w:tcPr>
          <w:p w:rsidR="00E82A68" w:rsidRDefault="00E82A68" w:rsidP="00FD655F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翁建英</w:t>
            </w:r>
          </w:p>
        </w:tc>
      </w:tr>
      <w:tr w:rsidR="00E82A68" w:rsidTr="00FD655F">
        <w:trPr>
          <w:trHeight w:val="573"/>
        </w:trPr>
        <w:tc>
          <w:tcPr>
            <w:tcW w:w="5387" w:type="dxa"/>
            <w:vAlign w:val="center"/>
          </w:tcPr>
          <w:p w:rsidR="00E82A68" w:rsidRDefault="00E82A68" w:rsidP="00FD655F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借助课后习题   提升语文素养</w:t>
            </w:r>
          </w:p>
        </w:tc>
        <w:tc>
          <w:tcPr>
            <w:tcW w:w="2268" w:type="dxa"/>
            <w:vAlign w:val="center"/>
          </w:tcPr>
          <w:p w:rsidR="00E82A68" w:rsidRDefault="00E82A68" w:rsidP="00FD655F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怀慈小学</w:t>
            </w:r>
            <w:proofErr w:type="gramEnd"/>
          </w:p>
        </w:tc>
        <w:tc>
          <w:tcPr>
            <w:tcW w:w="1217" w:type="dxa"/>
            <w:vAlign w:val="center"/>
          </w:tcPr>
          <w:p w:rsidR="00E82A68" w:rsidRDefault="00E82A68" w:rsidP="00FD655F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徐淑芬</w:t>
            </w:r>
          </w:p>
        </w:tc>
      </w:tr>
      <w:tr w:rsidR="00E82A68" w:rsidTr="00FD655F">
        <w:trPr>
          <w:trHeight w:val="573"/>
        </w:trPr>
        <w:tc>
          <w:tcPr>
            <w:tcW w:w="5387" w:type="dxa"/>
            <w:vAlign w:val="center"/>
          </w:tcPr>
          <w:p w:rsidR="00E82A68" w:rsidRDefault="00E82A68" w:rsidP="00FD655F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高段“交流平台”学习策略的实施</w:t>
            </w:r>
          </w:p>
        </w:tc>
        <w:tc>
          <w:tcPr>
            <w:tcW w:w="2268" w:type="dxa"/>
            <w:vAlign w:val="center"/>
          </w:tcPr>
          <w:p w:rsidR="00E82A68" w:rsidRDefault="00E82A68" w:rsidP="00FD655F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双桥中心小学</w:t>
            </w:r>
          </w:p>
        </w:tc>
        <w:tc>
          <w:tcPr>
            <w:tcW w:w="1217" w:type="dxa"/>
            <w:vAlign w:val="center"/>
          </w:tcPr>
          <w:p w:rsidR="00E82A68" w:rsidRDefault="00E82A68" w:rsidP="00FD655F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余  瑶</w:t>
            </w:r>
          </w:p>
        </w:tc>
      </w:tr>
      <w:tr w:rsidR="00E82A68">
        <w:trPr>
          <w:trHeight w:val="562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 xml:space="preserve">让“积累”不再成为“鸡肋” 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定海小学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王飞红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网络电视---让学生在享受中学语文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嵊泗县菜园一小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李群英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“零起点”背景下的字词识记现状及改进策略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舟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嵊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刘海燕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链接生活  促进识字能力——以部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编小学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语文教科书二年级《识字加油站》为例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廷佐小学</w:t>
            </w:r>
            <w:proofErr w:type="gramEnd"/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丁  静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童谣为媒，让一年级学生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识字趣效并存</w:t>
            </w:r>
            <w:proofErr w:type="gramEnd"/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山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潭中心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黄林华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互联网+，助力学生课外阅读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双塘中心小学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邵玉玲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优化课堂教学细节，实现课内增量阅读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敬业小学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王倩燕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小学高段语文阅读课“思维激活”策略初探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岱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中小学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陆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咨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含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观荷池悟诗情 美在其中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岱山实验学校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王朝霞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语言品读和语用训练需相得益彰——小学古典白话小说教学的有效策略初探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沈家门一小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胡剑红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立足学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情  细读文本——《卖火柴小女孩》第二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课时例谈</w:t>
            </w:r>
            <w:proofErr w:type="gramEnd"/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敬业小学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方静静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“整体性-结构化”探索：将课堂生成引向纵深处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沈家门一小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孙  琳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有效的导图 显化阅读思维过程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高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亭中心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费群飞</w:t>
            </w:r>
            <w:proofErr w:type="gramEnd"/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引玉的“砖”也需要精雕细琢——浅谈对课堂提问的几点思考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敬业小学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丁艳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艳</w:t>
            </w:r>
            <w:proofErr w:type="gramEnd"/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随文练笔，让智慧在笔尖行如流水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山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潭中心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顾燕芳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 xml:space="preserve">阅读单，架起有效阅读的桥梁 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长白中心小学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徐洁颖</w:t>
            </w:r>
            <w:proofErr w:type="gramEnd"/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lastRenderedPageBreak/>
              <w:t>“批注式”阅读教学现状分析与优化策略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高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亭中心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於琼娇</w:t>
            </w:r>
            <w:proofErr w:type="gramEnd"/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以“趣”促“识”，提高学生识字能力——统编教材实施后的低段识字教学策略新探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沥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港中心小学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刘  艳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倾听 回应 分享——同桌互动三部曲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高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亭中心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平  平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核心素养视野下的小学低段识字教学实践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柳行中心小学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陈姝羽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“小尾巴”  大作用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岱山实验学校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庄博雯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先试后导—瞄准学生写作的言语困境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海山小学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邵黛毛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巧搭支架，引航起步作文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岱东小学</w:t>
            </w:r>
            <w:proofErr w:type="gramEnd"/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於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南红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五会引领 方法作舟 “阅”读“阅”乐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六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横中心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叶季玲</w:t>
            </w:r>
            <w:proofErr w:type="gramEnd"/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以“镜头”聚焦人物细节描写——让细节描写在小学生作文中“裙袂飞扬”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山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潭中心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 xml:space="preserve">郑  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雯</w:t>
            </w:r>
            <w:proofErr w:type="gramEnd"/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编演课本剧，激活小古文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城东小学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邱吴宇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形以载道  意以寄情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沈家门一小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刘海燕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巧用课后习题 提高教学实效--谈“部编”二下课后练习的有效运用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嵊泗县马关小学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沈晓君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基于儿童本位的小学文言文教学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沈家门一小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屠安娜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谈生本课堂学生思维能力培养的落脚点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沈家门一小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张玲儿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例谈问题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导学下学生学习方式的转变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秀山小学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沈洁芳</w:t>
            </w:r>
            <w:proofErr w:type="gramEnd"/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高效阅读教学，从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主问题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入手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城东小学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金  晶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铺路搭桥，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构起作文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支架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台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门学校</w:t>
            </w:r>
            <w:proofErr w:type="gramEnd"/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赵盈盈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恰是未曾着墨处，烟波浩渺满目前----浅谈在语文课上的“补白”艺术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嵊泗县菜园三小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毛红波</w:t>
            </w:r>
            <w:proofErr w:type="gramEnd"/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整合语用点，提升学生语文核心素养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南海实验小学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徐  飞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重整教材 读写结合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高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亭中心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邬军飞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小步快走，写作不难——论克服写作畏难情绪的有效性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虾峙学校</w:t>
            </w:r>
            <w:proofErr w:type="gramEnd"/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王昊辰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 xml:space="preserve">动手动脑  轻松“玩”字 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城西小学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马丽萍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lastRenderedPageBreak/>
              <w:t>比较法在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第一学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段写字教学中的运用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岱山实验学校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夏玲玲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挈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衣之领，提网之纲 ——浅析小学高段阅读如何有效构建“主问题”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六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横中心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林  静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童年 童心 童话——基于核心素养的低年级童话体作文教学策略探究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定海区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白泉中心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张玉峥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踏破铁鞋无觅处——立足乡土，让海岛孩子写出精彩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虾峙学校</w:t>
            </w:r>
            <w:proofErr w:type="gramEnd"/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陆依静</w:t>
            </w:r>
            <w:proofErr w:type="gramEnd"/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立言立意  立德树人——浅谈小学语文教学中学生的精神成长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蓬山小学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洪雪英</w:t>
            </w:r>
            <w:proofErr w:type="gramEnd"/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核心素养视角下的教学转型——学生《谈语文课》一文给我的启示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嵊泗县菜园三小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张  燕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德育渗透，不容忽视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舟山小学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吴  红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拼音教学“整体性——结构化”的教学实践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沈家门一小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俞妮辉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捕捉生活，融于课堂——基于核心素养视野下的口语交际生活化探究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沈家门小学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林姣姣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有效略读，做学生独立阅读的摆渡人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沈家门四小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展鲁瑛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浅析语文核心素养之审美能力的培养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嵊泗县菜园二小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陈燕娜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切实关注语用，优化阅读教学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舟山第一小学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陈英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英</w:t>
            </w:r>
            <w:proofErr w:type="gramEnd"/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迈向理解力教育，学生未来可期——浅谈核心素养视角下小学语文课堂的“三不”到“三有”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六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横中心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陆依林</w:t>
            </w:r>
            <w:proofErr w:type="gramEnd"/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循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规探律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,提升学生汉字素养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城北小学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张意红</w:t>
            </w:r>
            <w:proofErr w:type="gramEnd"/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深度学习的“三重”追求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六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横中心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贺  苗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核心素养视野下的低段语文教学实践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沈家门小学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丁伟萍</w:t>
            </w:r>
            <w:proofErr w:type="gramEnd"/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 xml:space="preserve">言语实践，撑起语言建构与运用的一片晴空    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普陀小学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叶海娜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把准时机，适度补充，优化阅读——小学语文阅读教学中的资料补充策略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普陀小学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翁枫琳</w:t>
            </w:r>
            <w:proofErr w:type="gramEnd"/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让阅读开出智慧之花——批注式阅读：助力学生核心素养发展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龙山小学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周笠琪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四招助推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，作文教学有“好米”可“炊”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东海小学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方艳娜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lastRenderedPageBreak/>
              <w:t>善作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不如善改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——浅谈小学语文高段修改作文能力培养的策略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定海区城东小学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王红红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基于核心素养的字理识字教学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沥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港中心小学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沈源勇</w:t>
            </w:r>
            <w:proofErr w:type="gramEnd"/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“四有法”让孩子快乐写字---浅析低年级写字教学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舟山市明珠学校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张盈盈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基于核心素养的小学中段习作能力提升教学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定海区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白泉中心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娄安娜</w:t>
            </w:r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课外小拓展   课堂大精彩——小学低年级语文教学中课外资源拓展的探究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舟山第二小学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沈陈佳</w:t>
            </w:r>
            <w:proofErr w:type="gramEnd"/>
          </w:p>
        </w:tc>
      </w:tr>
      <w:tr w:rsidR="00E82A68">
        <w:trPr>
          <w:trHeight w:val="551"/>
        </w:trPr>
        <w:tc>
          <w:tcPr>
            <w:tcW w:w="538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语文教学要让学生越学越聪明——浅议核心素养下小学语文教学中学生思维能力的培养</w:t>
            </w:r>
          </w:p>
        </w:tc>
        <w:tc>
          <w:tcPr>
            <w:tcW w:w="2268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舟山第二小学</w:t>
            </w:r>
          </w:p>
        </w:tc>
        <w:tc>
          <w:tcPr>
            <w:tcW w:w="1217" w:type="dxa"/>
            <w:vAlign w:val="center"/>
          </w:tcPr>
          <w:p w:rsidR="00E82A68" w:rsidRDefault="00E82A68">
            <w:pPr>
              <w:jc w:val="both"/>
              <w:textAlignment w:val="center"/>
              <w:rPr>
                <w:rFonts w:ascii="宋体" w:eastAsia="宋体" w:hAnsi="宋体" w:cs="宋体"/>
                <w:bCs/>
                <w:color w:val="000000" w:themeColor="text1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 w:themeColor="text1"/>
                <w:sz w:val="24"/>
                <w:szCs w:val="24"/>
                <w:lang w:bidi="ar"/>
              </w:rPr>
              <w:t>张玲艳</w:t>
            </w:r>
            <w:proofErr w:type="gramEnd"/>
          </w:p>
        </w:tc>
      </w:tr>
    </w:tbl>
    <w:p w:rsidR="000F5506" w:rsidRDefault="000F5506">
      <w:pPr>
        <w:spacing w:after="0" w:line="360" w:lineRule="auto"/>
        <w:rPr>
          <w:rFonts w:asciiTheme="minorEastAsia" w:eastAsiaTheme="minorEastAsia" w:hAnsiTheme="minorEastAsia"/>
          <w:b/>
          <w:sz w:val="24"/>
          <w:szCs w:val="24"/>
        </w:rPr>
      </w:pPr>
    </w:p>
    <w:sectPr w:rsidR="000F550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Noto Sans CJK JP Regular">
    <w:altName w:val="Arial"/>
    <w:charset w:val="00"/>
    <w:family w:val="swiss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720"/>
  <w:noPunctuationKerning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00E5A"/>
    <w:rsid w:val="00025742"/>
    <w:rsid w:val="000D721B"/>
    <w:rsid w:val="000F5506"/>
    <w:rsid w:val="0010721C"/>
    <w:rsid w:val="001B3950"/>
    <w:rsid w:val="00295881"/>
    <w:rsid w:val="002F30DB"/>
    <w:rsid w:val="00306FE4"/>
    <w:rsid w:val="00323B43"/>
    <w:rsid w:val="00354EFD"/>
    <w:rsid w:val="003D37D8"/>
    <w:rsid w:val="003F05D7"/>
    <w:rsid w:val="00426133"/>
    <w:rsid w:val="004358AB"/>
    <w:rsid w:val="005459BF"/>
    <w:rsid w:val="006203B9"/>
    <w:rsid w:val="00623BCA"/>
    <w:rsid w:val="006A591A"/>
    <w:rsid w:val="006B0E76"/>
    <w:rsid w:val="006F4FD0"/>
    <w:rsid w:val="008457D9"/>
    <w:rsid w:val="008B7726"/>
    <w:rsid w:val="008E1411"/>
    <w:rsid w:val="009670D4"/>
    <w:rsid w:val="00C819F2"/>
    <w:rsid w:val="00CE099A"/>
    <w:rsid w:val="00D14E53"/>
    <w:rsid w:val="00D31D50"/>
    <w:rsid w:val="00DA28BD"/>
    <w:rsid w:val="00E65154"/>
    <w:rsid w:val="00E82A68"/>
    <w:rsid w:val="13357BD7"/>
    <w:rsid w:val="24BE215F"/>
    <w:rsid w:val="3ECE64ED"/>
    <w:rsid w:val="49047856"/>
    <w:rsid w:val="4EF32F1B"/>
    <w:rsid w:val="4F4F20CE"/>
    <w:rsid w:val="51CD28D0"/>
    <w:rsid w:val="6069571A"/>
    <w:rsid w:val="62C86EC9"/>
    <w:rsid w:val="62FA0922"/>
    <w:rsid w:val="674F34DE"/>
    <w:rsid w:val="7F4C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pPr>
      <w:spacing w:after="0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rPr>
      <w:rFonts w:ascii="Tahoma" w:hAnsi="Tahoma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ascii="Tahoma" w:hAnsi="Tahoma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rFonts w:ascii="Tahoma" w:hAnsi="Tahoma"/>
      <w:sz w:val="18"/>
      <w:szCs w:val="18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adjustRightInd/>
      <w:snapToGrid/>
      <w:spacing w:after="0"/>
    </w:pPr>
    <w:rPr>
      <w:rFonts w:ascii="Noto Sans CJK JP Regular" w:eastAsia="Noto Sans CJK JP Regular" w:hAnsi="Noto Sans CJK JP Regular" w:cs="Noto Sans CJK JP Regular"/>
      <w:lang w:val="zh-CN" w:bidi="zh-CN"/>
    </w:rPr>
  </w:style>
  <w:style w:type="character" w:customStyle="1" w:styleId="font11">
    <w:name w:val="font11"/>
    <w:basedOn w:val="a0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01">
    <w:name w:val="font01"/>
    <w:basedOn w:val="a0"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pPr>
      <w:spacing w:after="0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rPr>
      <w:rFonts w:ascii="Tahoma" w:hAnsi="Tahoma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ascii="Tahoma" w:hAnsi="Tahoma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rFonts w:ascii="Tahoma" w:hAnsi="Tahoma"/>
      <w:sz w:val="18"/>
      <w:szCs w:val="18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adjustRightInd/>
      <w:snapToGrid/>
      <w:spacing w:after="0"/>
    </w:pPr>
    <w:rPr>
      <w:rFonts w:ascii="Noto Sans CJK JP Regular" w:eastAsia="Noto Sans CJK JP Regular" w:hAnsi="Noto Sans CJK JP Regular" w:cs="Noto Sans CJK JP Regular"/>
      <w:lang w:val="zh-CN" w:bidi="zh-CN"/>
    </w:rPr>
  </w:style>
  <w:style w:type="character" w:customStyle="1" w:styleId="font11">
    <w:name w:val="font11"/>
    <w:basedOn w:val="a0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01">
    <w:name w:val="font01"/>
    <w:basedOn w:val="a0"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3EDDAF-F4F3-4091-9DF7-6F4DE1B06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634</Words>
  <Characters>3619</Characters>
  <Application>Microsoft Office Word</Application>
  <DocSecurity>0</DocSecurity>
  <Lines>30</Lines>
  <Paragraphs>8</Paragraphs>
  <ScaleCrop>false</ScaleCrop>
  <Company>china</Company>
  <LinksUpToDate>false</LinksUpToDate>
  <CharactersWithSpaces>4245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钟玲玲</cp:lastModifiedBy>
  <cp:revision>2</cp:revision>
  <cp:lastPrinted>2018-10-10T06:14:00Z</cp:lastPrinted>
  <dcterms:created xsi:type="dcterms:W3CDTF">2018-10-10T06:21:00Z</dcterms:created>
  <dcterms:modified xsi:type="dcterms:W3CDTF">2018-10-10T06:21:00Z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