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7DA" w:rsidRPr="000277DA" w:rsidRDefault="000277DA" w:rsidP="000277DA">
      <w:pPr>
        <w:widowControl/>
        <w:shd w:val="clear" w:color="auto" w:fill="FFFFFF"/>
        <w:spacing w:before="100" w:beforeAutospacing="1" w:after="100" w:afterAutospacing="1" w:line="480" w:lineRule="atLeast"/>
        <w:jc w:val="center"/>
        <w:outlineLvl w:val="1"/>
        <w:rPr>
          <w:rFonts w:ascii="微软雅黑" w:eastAsia="微软雅黑" w:hAnsi="微软雅黑" w:cs="宋体"/>
          <w:b/>
          <w:bCs/>
          <w:color w:val="4B4B4B"/>
          <w:kern w:val="36"/>
          <w:sz w:val="30"/>
          <w:szCs w:val="30"/>
        </w:rPr>
      </w:pPr>
      <w:bookmarkStart w:id="0" w:name="_GoBack"/>
      <w:r w:rsidRPr="000277DA">
        <w:rPr>
          <w:rFonts w:ascii="微软雅黑" w:eastAsia="微软雅黑" w:hAnsi="微软雅黑" w:cs="宋体" w:hint="eastAsia"/>
          <w:b/>
          <w:bCs/>
          <w:color w:val="4B4B4B"/>
          <w:kern w:val="36"/>
          <w:sz w:val="30"/>
          <w:szCs w:val="30"/>
        </w:rPr>
        <w:t>国务院办公厅关于新时代推进普通高中育人方式改革的指导意见</w:t>
      </w:r>
    </w:p>
    <w:bookmarkEnd w:id="0"/>
    <w:p w:rsidR="000277DA" w:rsidRPr="000277DA" w:rsidRDefault="000277DA" w:rsidP="000277DA">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国办发〔2019〕29号</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各省、自治区、直辖市人民政府，国务院各部委、各直属机构：</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普通高中教育是国民教育体系的重要组成部分，在人才培养中起着承上启下的关键作用。办好普通高中教育，对于巩固义务教育普及成果、增强高等教育发展后劲、进一步提高国民整体素质具有重要意义。为贯彻落实全国教育大会精神，统筹推进普通高中新课程改革和高考综合改革，全面提高普通高中教育质量，经国务院同意，现就新时代推进普通高中育人方式改革提出如下意见。</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w:t>
      </w:r>
      <w:r w:rsidRPr="000277DA">
        <w:rPr>
          <w:rFonts w:ascii="微软雅黑" w:eastAsia="微软雅黑" w:hAnsi="微软雅黑" w:cs="宋体" w:hint="eastAsia"/>
          <w:b/>
          <w:bCs/>
          <w:color w:val="4B4B4B"/>
          <w:kern w:val="0"/>
          <w:sz w:val="24"/>
          <w:szCs w:val="24"/>
        </w:rPr>
        <w:t>一、总体要求</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一）指导思想。坚持以习近平新时代中国特色社会主义思想为指导，深入贯彻党的十九大和十九届二中、三中全会精神，全面贯彻党的教育方针，落实立德树人根本任务，发展素质教育，遵循教育规律，围绕凝聚人心、完善人格、开发人力、培育人才、造福人民的工作目标，深化育人关键环节和重点领域改革，坚决扭转片面应试教育倾向，切实提高育人水平，为学生适应社会生活、接受高等教育和未来职业发展打好基础，努力培养德智体美劳全面发展的社会主义建设者和接班人。</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（二）改革目标。到2022年，德智体美劳全面培养体系进一步完善，立德树人落实机制进一步健全。普通高中新课程新教材全面实施，适应学生全面而有</w:t>
      </w:r>
      <w:r w:rsidRPr="000277DA">
        <w:rPr>
          <w:rFonts w:ascii="微软雅黑" w:eastAsia="微软雅黑" w:hAnsi="微软雅黑" w:cs="宋体" w:hint="eastAsia"/>
          <w:color w:val="4B4B4B"/>
          <w:kern w:val="0"/>
          <w:sz w:val="24"/>
          <w:szCs w:val="24"/>
        </w:rPr>
        <w:lastRenderedPageBreak/>
        <w:t>个性发展的教育教学改革深入推进，</w:t>
      </w:r>
      <w:proofErr w:type="gramStart"/>
      <w:r w:rsidRPr="000277DA">
        <w:rPr>
          <w:rFonts w:ascii="微软雅黑" w:eastAsia="微软雅黑" w:hAnsi="微软雅黑" w:cs="宋体" w:hint="eastAsia"/>
          <w:color w:val="4B4B4B"/>
          <w:kern w:val="0"/>
          <w:sz w:val="24"/>
          <w:szCs w:val="24"/>
        </w:rPr>
        <w:t>选课走班</w:t>
      </w:r>
      <w:proofErr w:type="gramEnd"/>
      <w:r w:rsidRPr="000277DA">
        <w:rPr>
          <w:rFonts w:ascii="微软雅黑" w:eastAsia="微软雅黑" w:hAnsi="微软雅黑" w:cs="宋体" w:hint="eastAsia"/>
          <w:color w:val="4B4B4B"/>
          <w:kern w:val="0"/>
          <w:sz w:val="24"/>
          <w:szCs w:val="24"/>
        </w:rPr>
        <w:t>教学管理机制基本完善，科学的教育评价和考试招生制度基本建立，师资和办学条件得到有效保障，普通高中多样化有特色发展的格局基本形成。</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w:t>
      </w:r>
      <w:r w:rsidRPr="000277DA">
        <w:rPr>
          <w:rFonts w:ascii="微软雅黑" w:eastAsia="微软雅黑" w:hAnsi="微软雅黑" w:cs="宋体" w:hint="eastAsia"/>
          <w:b/>
          <w:bCs/>
          <w:color w:val="4B4B4B"/>
          <w:kern w:val="0"/>
          <w:sz w:val="24"/>
          <w:szCs w:val="24"/>
        </w:rPr>
        <w:t>二、构建全面培养体系</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三）突出德育时代性。坚持把立德树人融入思想道德教育、文化知识教育、社会实践教育各环节。深入开展习近平新时代中国特色社会主义思想教育，强化理想信念教育，引导学生树立正确的国家观、历史观、民族观、文化观，切实增强“四个自信”，厚植爱党爱国爱人民思想情怀，</w:t>
      </w:r>
      <w:proofErr w:type="gramStart"/>
      <w:r w:rsidRPr="000277DA">
        <w:rPr>
          <w:rFonts w:ascii="微软雅黑" w:eastAsia="微软雅黑" w:hAnsi="微软雅黑" w:cs="宋体" w:hint="eastAsia"/>
          <w:color w:val="4B4B4B"/>
          <w:kern w:val="0"/>
          <w:sz w:val="24"/>
          <w:szCs w:val="24"/>
        </w:rPr>
        <w:t>立志听</w:t>
      </w:r>
      <w:proofErr w:type="gramEnd"/>
      <w:r w:rsidRPr="000277DA">
        <w:rPr>
          <w:rFonts w:ascii="微软雅黑" w:eastAsia="微软雅黑" w:hAnsi="微软雅黑" w:cs="宋体" w:hint="eastAsia"/>
          <w:color w:val="4B4B4B"/>
          <w:kern w:val="0"/>
          <w:sz w:val="24"/>
          <w:szCs w:val="24"/>
        </w:rPr>
        <w:t>党话、跟党走，树立为中华民族伟大复兴而勤奋学习的远大志向。积极培育和</w:t>
      </w:r>
      <w:proofErr w:type="gramStart"/>
      <w:r w:rsidRPr="000277DA">
        <w:rPr>
          <w:rFonts w:ascii="微软雅黑" w:eastAsia="微软雅黑" w:hAnsi="微软雅黑" w:cs="宋体" w:hint="eastAsia"/>
          <w:color w:val="4B4B4B"/>
          <w:kern w:val="0"/>
          <w:sz w:val="24"/>
          <w:szCs w:val="24"/>
        </w:rPr>
        <w:t>践行</w:t>
      </w:r>
      <w:proofErr w:type="gramEnd"/>
      <w:r w:rsidRPr="000277DA">
        <w:rPr>
          <w:rFonts w:ascii="微软雅黑" w:eastAsia="微软雅黑" w:hAnsi="微软雅黑" w:cs="宋体" w:hint="eastAsia"/>
          <w:color w:val="4B4B4B"/>
          <w:kern w:val="0"/>
          <w:sz w:val="24"/>
          <w:szCs w:val="24"/>
        </w:rPr>
        <w:t>社会主义核心价值观，深入开展中华优秀传统文化教育，加强学生品德教育，帮助学生养成良好个人品德和社会公德。要结合实际制定德育工作实施方案，突出思想政治课关键地位，充分发挥各学科德育功能，积极开展党团组织活动和主题教育、仪式教育、实践教育等活动。</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四）强化综合素质培养。改进科学文化教育，统筹课堂学习和课外实践，强化实验操作，建设书香校园，培养学生创新思维和实践能力，提升人文素养和科学素养。强化体育锻炼，修订学生体质健康标准及评价办法，丰富运动项目和校园体育活动，培养体育兴趣和运动习惯，使学生掌握1—3项体育技能。加强美育工作，积极开展舞蹈、戏剧、影视与数字媒体艺术等活动，培养学生艺术感知、创意表达、审美能力和文化理解素养。重视劳动教育，制定劳动教育指导纲要，统筹开展好生产性、服务性和创造性劳动，使学生养成劳动习惯、掌握劳动本领、树立热爱劳动的品质。</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lastRenderedPageBreak/>
        <w:t xml:space="preserve">　　（五）拓宽综合实践渠道。健全社会教育资源有效开发配置的政策体系，因地制宜打造学生社会实践大课堂，建设一批稳定的学生社会实践基地。充分发挥爱国主义、优秀传统文化、军事国防等教育基地，以及高等学校、科研机构、现代企业、美丽乡村、国家公园等方面资源的重要育人作用，按规定免费或优惠向学生开放图书馆、博物馆、科技馆、文化馆、纪念馆、展览馆、运动场等公共设施。定期组织学生深入社区、医院、福利院、社会救助机构等开展志愿服务，走进军营、深入农村开展体验活动。</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六）完善综合素质评价。把综合素质评价作为发展素质教育、转变育人方式的重要制度，强化其对促进学生全面发展的重要导向作用。强化对学生爱国情怀、遵纪守法、创新思维、体质达标、审美能力、劳动实践等方面的评价。要从城乡学校实际出发，完善综合素质评价实施办法，以省为单位建立学生综合素质评价信息管理系统，统一评价档案样式，建立健全信息确认、公示投诉、申诉复议、记录审核等监督保障与诚信责任追究制度。要客观真实、简洁有效记录学生突出表现，对在学生综合素质评价中造假的，要依规依纪严肃追究相关人员责任。</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w:t>
      </w:r>
      <w:r w:rsidRPr="000277DA">
        <w:rPr>
          <w:rFonts w:ascii="微软雅黑" w:eastAsia="微软雅黑" w:hAnsi="微软雅黑" w:cs="宋体" w:hint="eastAsia"/>
          <w:b/>
          <w:bCs/>
          <w:color w:val="4B4B4B"/>
          <w:kern w:val="0"/>
          <w:sz w:val="24"/>
          <w:szCs w:val="24"/>
        </w:rPr>
        <w:t>三、优化课程实施</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七）全面实施新课程新教材。各省（区、市）要结合推进高考综合改革，制定普通高中新课程实施方案，2022年前全面实施新课程、使用新教材。组织开展国家级示范性培训、校长教师全员培训和中西部贫困地区专项培训。遴选一批新课程培训基地学校，开展校长教师挂职交流</w:t>
      </w:r>
      <w:proofErr w:type="gramStart"/>
      <w:r w:rsidRPr="000277DA">
        <w:rPr>
          <w:rFonts w:ascii="微软雅黑" w:eastAsia="微软雅黑" w:hAnsi="微软雅黑" w:cs="宋体" w:hint="eastAsia"/>
          <w:color w:val="4B4B4B"/>
          <w:kern w:val="0"/>
          <w:sz w:val="24"/>
          <w:szCs w:val="24"/>
        </w:rPr>
        <w:t>和跟岗学习</w:t>
      </w:r>
      <w:proofErr w:type="gramEnd"/>
      <w:r w:rsidRPr="000277DA">
        <w:rPr>
          <w:rFonts w:ascii="微软雅黑" w:eastAsia="微软雅黑" w:hAnsi="微软雅黑" w:cs="宋体" w:hint="eastAsia"/>
          <w:color w:val="4B4B4B"/>
          <w:kern w:val="0"/>
          <w:sz w:val="24"/>
          <w:szCs w:val="24"/>
        </w:rPr>
        <w:t>，对口帮扶薄弱高中。遴选一批新课程新教材实施示范区示范校，发挥引领带动作用。</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lastRenderedPageBreak/>
        <w:t xml:space="preserve">　　（八）完善学校课程管理。依照普通高中课程方案，合理安排三年各学科课程，开齐开足体育与健康、艺术、综合实践活动和理化生实验等课程。加强学校特色课程建设，积极开展校园体育、艺术、阅读、写作、演讲、科技创新等社团活动。鼓励普通高中与中等职业学校课程互选、学分互认、资源互通，促进普职融通。严格学分认定管理，对未按课程方案修满相应学分的学生，不得颁发高中毕业证书。加强课程实施监管，落实校长主体责任，强化责任追究。</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w:t>
      </w:r>
      <w:r w:rsidRPr="000277DA">
        <w:rPr>
          <w:rFonts w:ascii="微软雅黑" w:eastAsia="微软雅黑" w:hAnsi="微软雅黑" w:cs="宋体" w:hint="eastAsia"/>
          <w:b/>
          <w:bCs/>
          <w:color w:val="4B4B4B"/>
          <w:kern w:val="0"/>
          <w:sz w:val="24"/>
          <w:szCs w:val="24"/>
        </w:rPr>
        <w:t>四、创新教学组织管理</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（九）有序推进</w:t>
      </w:r>
      <w:proofErr w:type="gramStart"/>
      <w:r w:rsidRPr="000277DA">
        <w:rPr>
          <w:rFonts w:ascii="微软雅黑" w:eastAsia="微软雅黑" w:hAnsi="微软雅黑" w:cs="宋体" w:hint="eastAsia"/>
          <w:color w:val="4B4B4B"/>
          <w:kern w:val="0"/>
          <w:sz w:val="24"/>
          <w:szCs w:val="24"/>
        </w:rPr>
        <w:t>选课走班</w:t>
      </w:r>
      <w:proofErr w:type="gramEnd"/>
      <w:r w:rsidRPr="000277DA">
        <w:rPr>
          <w:rFonts w:ascii="微软雅黑" w:eastAsia="微软雅黑" w:hAnsi="微软雅黑" w:cs="宋体" w:hint="eastAsia"/>
          <w:color w:val="4B4B4B"/>
          <w:kern w:val="0"/>
          <w:sz w:val="24"/>
          <w:szCs w:val="24"/>
        </w:rPr>
        <w:t>。适应普通高中新课程改革和高考综合改革，依据学科人才培养规律、高校招生专业选考科目要求和学生兴趣特长，因地制宜、有序实施</w:t>
      </w:r>
      <w:proofErr w:type="gramStart"/>
      <w:r w:rsidRPr="000277DA">
        <w:rPr>
          <w:rFonts w:ascii="微软雅黑" w:eastAsia="微软雅黑" w:hAnsi="微软雅黑" w:cs="宋体" w:hint="eastAsia"/>
          <w:color w:val="4B4B4B"/>
          <w:kern w:val="0"/>
          <w:sz w:val="24"/>
          <w:szCs w:val="24"/>
        </w:rPr>
        <w:t>选课走班</w:t>
      </w:r>
      <w:proofErr w:type="gramEnd"/>
      <w:r w:rsidRPr="000277DA">
        <w:rPr>
          <w:rFonts w:ascii="微软雅黑" w:eastAsia="微软雅黑" w:hAnsi="微软雅黑" w:cs="宋体" w:hint="eastAsia"/>
          <w:color w:val="4B4B4B"/>
          <w:kern w:val="0"/>
          <w:sz w:val="24"/>
          <w:szCs w:val="24"/>
        </w:rPr>
        <w:t>，满足学生不同发展需要。指导学校制订</w:t>
      </w:r>
      <w:proofErr w:type="gramStart"/>
      <w:r w:rsidRPr="000277DA">
        <w:rPr>
          <w:rFonts w:ascii="微软雅黑" w:eastAsia="微软雅黑" w:hAnsi="微软雅黑" w:cs="宋体" w:hint="eastAsia"/>
          <w:color w:val="4B4B4B"/>
          <w:kern w:val="0"/>
          <w:sz w:val="24"/>
          <w:szCs w:val="24"/>
        </w:rPr>
        <w:t>选课走班</w:t>
      </w:r>
      <w:proofErr w:type="gramEnd"/>
      <w:r w:rsidRPr="000277DA">
        <w:rPr>
          <w:rFonts w:ascii="微软雅黑" w:eastAsia="微软雅黑" w:hAnsi="微软雅黑" w:cs="宋体" w:hint="eastAsia"/>
          <w:color w:val="4B4B4B"/>
          <w:kern w:val="0"/>
          <w:sz w:val="24"/>
          <w:szCs w:val="24"/>
        </w:rPr>
        <w:t>指南，开发课程安排信息管理系统，加大对班级编排、学生管理、教师调配、教学设施配置等方面的统筹力度，提高教学管理水平和资源使用效率，构建规范有序、科学高效的</w:t>
      </w:r>
      <w:proofErr w:type="gramStart"/>
      <w:r w:rsidRPr="000277DA">
        <w:rPr>
          <w:rFonts w:ascii="微软雅黑" w:eastAsia="微软雅黑" w:hAnsi="微软雅黑" w:cs="宋体" w:hint="eastAsia"/>
          <w:color w:val="4B4B4B"/>
          <w:kern w:val="0"/>
          <w:sz w:val="24"/>
          <w:szCs w:val="24"/>
        </w:rPr>
        <w:t>选课走班运行</w:t>
      </w:r>
      <w:proofErr w:type="gramEnd"/>
      <w:r w:rsidRPr="000277DA">
        <w:rPr>
          <w:rFonts w:ascii="微软雅黑" w:eastAsia="微软雅黑" w:hAnsi="微软雅黑" w:cs="宋体" w:hint="eastAsia"/>
          <w:color w:val="4B4B4B"/>
          <w:kern w:val="0"/>
          <w:sz w:val="24"/>
          <w:szCs w:val="24"/>
        </w:rPr>
        <w:t>机制。</w:t>
      </w:r>
      <w:proofErr w:type="gramStart"/>
      <w:r w:rsidRPr="000277DA">
        <w:rPr>
          <w:rFonts w:ascii="微软雅黑" w:eastAsia="微软雅黑" w:hAnsi="微软雅黑" w:cs="宋体" w:hint="eastAsia"/>
          <w:color w:val="4B4B4B"/>
          <w:kern w:val="0"/>
          <w:sz w:val="24"/>
          <w:szCs w:val="24"/>
        </w:rPr>
        <w:t>加强走班</w:t>
      </w:r>
      <w:proofErr w:type="gramEnd"/>
      <w:r w:rsidRPr="000277DA">
        <w:rPr>
          <w:rFonts w:ascii="微软雅黑" w:eastAsia="微软雅黑" w:hAnsi="微软雅黑" w:cs="宋体" w:hint="eastAsia"/>
          <w:color w:val="4B4B4B"/>
          <w:kern w:val="0"/>
          <w:sz w:val="24"/>
          <w:szCs w:val="24"/>
        </w:rPr>
        <w:t>教学班级管理和集体主义教育，强化任课教师责任，充分发挥学生组织自主管理作用。</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十）深化课堂教学改革。按照教学计划循序渐进开展教学，提高课堂教学效率，培养学生学习能力，促进学生系统掌握各学科基础知识、基本技能、基本方法，培养适应终身发展和社会发展需要的正确价值观念、必备品格和关键能力。积极探索基于情境、问题导向的互动式、启发式、探究式、体验式等课堂教学，注重加强课题研究、项目设计、研究性学习等跨学科综合性教学，认真开展验证性实验和探究性实验教学。提高作业设计质量，精心设计基础性作业，适当增加</w:t>
      </w:r>
      <w:r w:rsidRPr="000277DA">
        <w:rPr>
          <w:rFonts w:ascii="微软雅黑" w:eastAsia="微软雅黑" w:hAnsi="微软雅黑" w:cs="宋体" w:hint="eastAsia"/>
          <w:color w:val="4B4B4B"/>
          <w:kern w:val="0"/>
          <w:sz w:val="24"/>
          <w:szCs w:val="24"/>
        </w:rPr>
        <w:lastRenderedPageBreak/>
        <w:t>探究性、实践性、综合性作业。积极推广应用优秀教学成果，推进信息技术与教育教学深度融合，加强教学研究和指导。</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（十一）优化教学管理。完善普通高中教学管理规范，落实市、县监管责任，强化教学常规管理。严格执行教学计划，严禁</w:t>
      </w:r>
      <w:proofErr w:type="gramStart"/>
      <w:r w:rsidRPr="000277DA">
        <w:rPr>
          <w:rFonts w:ascii="微软雅黑" w:eastAsia="微软雅黑" w:hAnsi="微软雅黑" w:cs="宋体" w:hint="eastAsia"/>
          <w:color w:val="4B4B4B"/>
          <w:kern w:val="0"/>
          <w:sz w:val="24"/>
          <w:szCs w:val="24"/>
        </w:rPr>
        <w:t>超课标</w:t>
      </w:r>
      <w:proofErr w:type="gramEnd"/>
      <w:r w:rsidRPr="000277DA">
        <w:rPr>
          <w:rFonts w:ascii="微软雅黑" w:eastAsia="微软雅黑" w:hAnsi="微软雅黑" w:cs="宋体" w:hint="eastAsia"/>
          <w:color w:val="4B4B4B"/>
          <w:kern w:val="0"/>
          <w:sz w:val="24"/>
          <w:szCs w:val="24"/>
        </w:rPr>
        <w:t>教学、</w:t>
      </w:r>
      <w:proofErr w:type="gramStart"/>
      <w:r w:rsidRPr="000277DA">
        <w:rPr>
          <w:rFonts w:ascii="微软雅黑" w:eastAsia="微软雅黑" w:hAnsi="微软雅黑" w:cs="宋体" w:hint="eastAsia"/>
          <w:color w:val="4B4B4B"/>
          <w:kern w:val="0"/>
          <w:sz w:val="24"/>
          <w:szCs w:val="24"/>
        </w:rPr>
        <w:t>抢赶教学</w:t>
      </w:r>
      <w:proofErr w:type="gramEnd"/>
      <w:r w:rsidRPr="000277DA">
        <w:rPr>
          <w:rFonts w:ascii="微软雅黑" w:eastAsia="微软雅黑" w:hAnsi="微软雅黑" w:cs="宋体" w:hint="eastAsia"/>
          <w:color w:val="4B4B4B"/>
          <w:kern w:val="0"/>
          <w:sz w:val="24"/>
          <w:szCs w:val="24"/>
        </w:rPr>
        <w:t>进度和提前结束课程，严禁组织有偿补课，切实减轻学生过重课业负担。减少高中统考统测和日常考试，加强考试数据分析，认真做好反馈，引导改进教学。</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w:t>
      </w:r>
      <w:r w:rsidRPr="000277DA">
        <w:rPr>
          <w:rFonts w:ascii="微软雅黑" w:eastAsia="微软雅黑" w:hAnsi="微软雅黑" w:cs="宋体" w:hint="eastAsia"/>
          <w:b/>
          <w:bCs/>
          <w:color w:val="4B4B4B"/>
          <w:kern w:val="0"/>
          <w:sz w:val="24"/>
          <w:szCs w:val="24"/>
        </w:rPr>
        <w:t>五、加强学生发展指导</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十二）注重指导实效。加强对学生理想、心理、学习、生活、生涯规划等方面指导，帮助学生树立正确理想信念、正确认识自我，更好适应高中学习生活，处理好个人兴趣特长与国家和社会需要的关系，提高选修课程、选考科目、报考专业和未来发展方向的自主选择能力。</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十三）健全指导机制。各地要制定学生发展指导意见，指导学校建立学生发展指导制度，加强指导教师培训。普通高中学校要明确指导机构，建立专兼结合的指导教师队伍，通过学科教学渗透、开设指导课程、举办专题讲座、开展职业体验等对学生进行指导。注重利用高校、科研机构、企业等各种社会资源，构建学校、家庭、社会协同指导机制。高校应以多种方式向高中学校介绍专业设置、选拔要求、培养目标及就业方向等，为学生提供咨询和帮助。</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w:t>
      </w:r>
      <w:r w:rsidRPr="000277DA">
        <w:rPr>
          <w:rFonts w:ascii="微软雅黑" w:eastAsia="微软雅黑" w:hAnsi="微软雅黑" w:cs="宋体" w:hint="eastAsia"/>
          <w:b/>
          <w:bCs/>
          <w:color w:val="4B4B4B"/>
          <w:kern w:val="0"/>
          <w:sz w:val="24"/>
          <w:szCs w:val="24"/>
        </w:rPr>
        <w:t>六、完善考试和招生制度</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lastRenderedPageBreak/>
        <w:t xml:space="preserve">　　（十四）规范学业水平考试。普通高中学业水平考试主要检验学生达到国家规定学习要求的程度，考试成绩是学生毕业和升学的重要依据。除综合实践活动课程纳入综合素质评价外，国家课程方案规定的其他科目均实行合格性考试，考试内容为必修内容。语数外、政史地、理化生等科目合格性考试由省级统一命题、统一组织实施，鼓励有条件的地方将技术科目和理化生实验操作纳入省级统一考试。体育与健康科目合格性考试按照</w:t>
      </w:r>
      <w:proofErr w:type="gramStart"/>
      <w:r w:rsidRPr="000277DA">
        <w:rPr>
          <w:rFonts w:ascii="微软雅黑" w:eastAsia="微软雅黑" w:hAnsi="微软雅黑" w:cs="宋体" w:hint="eastAsia"/>
          <w:color w:val="4B4B4B"/>
          <w:kern w:val="0"/>
          <w:sz w:val="24"/>
          <w:szCs w:val="24"/>
        </w:rPr>
        <w:t>省级要求</w:t>
      </w:r>
      <w:proofErr w:type="gramEnd"/>
      <w:r w:rsidRPr="000277DA">
        <w:rPr>
          <w:rFonts w:ascii="微软雅黑" w:eastAsia="微软雅黑" w:hAnsi="微软雅黑" w:cs="宋体" w:hint="eastAsia"/>
          <w:color w:val="4B4B4B"/>
          <w:kern w:val="0"/>
          <w:sz w:val="24"/>
          <w:szCs w:val="24"/>
        </w:rPr>
        <w:t>由地市统一组织实施；艺术（或音乐、美术）科目合格性考试由省级确定具体组织实施方式。省级统一组织实施的合格性考试应安排在学期末，高一学生参加考试的科目原则上不超过4科。高校招生录取所需学业水平考试科目实行选择性考试，考试内容为必修和选择性必修内容，由省级统一组织实施。</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十五）深化考试命题改革。学业水平选择性考试与高等学校招生全国统一考试命题要以普通高中课程标准和高校人才选拔要求为依据，实施普通高中新课程的省份不再制定考试大纲。优化考试内容，突出立德树人导向，重点考查学生运用所学知识分析问题和解决问题的能力。创新试题形式，加强情境设计，注重联系社会生活实际，增加综合性、开放性、应用性、探究性试题。科学设置试题难度，命题要符合相应学业质量标准，体现不同考试功能。加强命题能力建设，优化命题人员结构，加快题库建设，建立命题评估制度，提高命题质量。</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十六）稳步推进高校招生改革。进一步健全分类考试、综合评价、多元录取的高校招生机制，逐步改变单纯以考试成绩评价录取学生的倾向，引导高中学校转变育人方式、发展素质教育。加强高等学校招生工作能力建设，不断提高招生录取工作科学化专业化水平。高等学校要根据人才培养目标和专业学习基本需</w:t>
      </w:r>
      <w:r w:rsidRPr="000277DA">
        <w:rPr>
          <w:rFonts w:ascii="微软雅黑" w:eastAsia="微软雅黑" w:hAnsi="微软雅黑" w:cs="宋体" w:hint="eastAsia"/>
          <w:color w:val="4B4B4B"/>
          <w:kern w:val="0"/>
          <w:sz w:val="24"/>
          <w:szCs w:val="24"/>
        </w:rPr>
        <w:lastRenderedPageBreak/>
        <w:t>要，结合实施高考综合改革省份学生选考情况，不断完善招生专业选考科目要求；把综合素质评价作为招生录取的重要参考，并充分考虑城乡差异和不同群体学生特点，研究制订高中学生综合素质评价使用办法，提前向社会公布。</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w:t>
      </w:r>
      <w:r w:rsidRPr="000277DA">
        <w:rPr>
          <w:rFonts w:ascii="微软雅黑" w:eastAsia="微软雅黑" w:hAnsi="微软雅黑" w:cs="宋体" w:hint="eastAsia"/>
          <w:b/>
          <w:bCs/>
          <w:color w:val="4B4B4B"/>
          <w:kern w:val="0"/>
          <w:sz w:val="24"/>
          <w:szCs w:val="24"/>
        </w:rPr>
        <w:t>七、强化师资和条件保障</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（十七）加强教师队伍建设。各地要进一步加大编制统筹调配力度，于2020年底前完成普通高中教职工编制核定，适应</w:t>
      </w:r>
      <w:proofErr w:type="gramStart"/>
      <w:r w:rsidRPr="000277DA">
        <w:rPr>
          <w:rFonts w:ascii="微软雅黑" w:eastAsia="微软雅黑" w:hAnsi="微软雅黑" w:cs="宋体" w:hint="eastAsia"/>
          <w:color w:val="4B4B4B"/>
          <w:kern w:val="0"/>
          <w:sz w:val="24"/>
          <w:szCs w:val="24"/>
        </w:rPr>
        <w:t>选课走班</w:t>
      </w:r>
      <w:proofErr w:type="gramEnd"/>
      <w:r w:rsidRPr="000277DA">
        <w:rPr>
          <w:rFonts w:ascii="微软雅黑" w:eastAsia="微软雅黑" w:hAnsi="微软雅黑" w:cs="宋体" w:hint="eastAsia"/>
          <w:color w:val="4B4B4B"/>
          <w:kern w:val="0"/>
          <w:sz w:val="24"/>
          <w:szCs w:val="24"/>
        </w:rPr>
        <w:t>教学需要。各省（区、市）要完善普通高中绩效工资管理办法，在核定绩效工资总量时予以适当倾斜，并指导学校完善分配办法。创新教师培训方式，重点提升教师新课程实施、学生发展指导</w:t>
      </w:r>
      <w:proofErr w:type="gramStart"/>
      <w:r w:rsidRPr="000277DA">
        <w:rPr>
          <w:rFonts w:ascii="微软雅黑" w:eastAsia="微软雅黑" w:hAnsi="微软雅黑" w:cs="宋体" w:hint="eastAsia"/>
          <w:color w:val="4B4B4B"/>
          <w:kern w:val="0"/>
          <w:sz w:val="24"/>
          <w:szCs w:val="24"/>
        </w:rPr>
        <w:t>和走班教学</w:t>
      </w:r>
      <w:proofErr w:type="gramEnd"/>
      <w:r w:rsidRPr="000277DA">
        <w:rPr>
          <w:rFonts w:ascii="微软雅黑" w:eastAsia="微软雅黑" w:hAnsi="微软雅黑" w:cs="宋体" w:hint="eastAsia"/>
          <w:color w:val="4B4B4B"/>
          <w:kern w:val="0"/>
          <w:sz w:val="24"/>
          <w:szCs w:val="24"/>
        </w:rPr>
        <w:t>管理能力。</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十八）改善学校校舍条件。各地要完善学校建设规划，扩大教育资源，优化校舍功能。要制订优惠政策，建立绿色通道，加快项目审批和工程建设进度。有条件的地方应建设学科教室、创新实验室、社团活动室等，推进数字校园建设。各省（区、市）要制订消除普通高中大班额专项规划，并于2019年12月底前报教育部备案。修订普通高中学校建设标准和装备配备标准，继续实施教育基础薄弱县普通高中建设项目，加大普通高中改造计划实施力度。</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（十九）完善经费投入机制。各省（区、市）要完善普通高中建设经费投入机制，明确省市县分担责任。在严格遵守政府债务管理规定的前提下，多渠道筹措普通高中建设资金。科学核定普通高中培养成本，</w:t>
      </w:r>
      <w:proofErr w:type="gramStart"/>
      <w:r w:rsidRPr="000277DA">
        <w:rPr>
          <w:rFonts w:ascii="微软雅黑" w:eastAsia="微软雅黑" w:hAnsi="微软雅黑" w:cs="宋体" w:hint="eastAsia"/>
          <w:color w:val="4B4B4B"/>
          <w:kern w:val="0"/>
          <w:sz w:val="24"/>
          <w:szCs w:val="24"/>
        </w:rPr>
        <w:t>健全生</w:t>
      </w:r>
      <w:proofErr w:type="gramEnd"/>
      <w:r w:rsidRPr="000277DA">
        <w:rPr>
          <w:rFonts w:ascii="微软雅黑" w:eastAsia="微软雅黑" w:hAnsi="微软雅黑" w:cs="宋体" w:hint="eastAsia"/>
          <w:color w:val="4B4B4B"/>
          <w:kern w:val="0"/>
          <w:sz w:val="24"/>
          <w:szCs w:val="24"/>
        </w:rPr>
        <w:t>均公用经费拨款制度，各地生均公用经费拨款标准应于2020年达到每生每年1000元以上，个别确有</w:t>
      </w:r>
      <w:r w:rsidRPr="000277DA">
        <w:rPr>
          <w:rFonts w:ascii="微软雅黑" w:eastAsia="微软雅黑" w:hAnsi="微软雅黑" w:cs="宋体" w:hint="eastAsia"/>
          <w:color w:val="4B4B4B"/>
          <w:kern w:val="0"/>
          <w:sz w:val="24"/>
          <w:szCs w:val="24"/>
        </w:rPr>
        <w:lastRenderedPageBreak/>
        <w:t>困难的地区可延至2022年前。完善成本分担机制，按照规定程序适当调整学费标准，建立生均公用经费拨款标准和学费标准动态调整机制。</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w:t>
      </w:r>
      <w:r w:rsidRPr="000277DA">
        <w:rPr>
          <w:rFonts w:ascii="微软雅黑" w:eastAsia="微软雅黑" w:hAnsi="微软雅黑" w:cs="宋体" w:hint="eastAsia"/>
          <w:b/>
          <w:bCs/>
          <w:color w:val="4B4B4B"/>
          <w:kern w:val="0"/>
          <w:sz w:val="24"/>
          <w:szCs w:val="24"/>
        </w:rPr>
        <w:t>八、切实加强组织领导</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二十）坚持党的全面领导。各地要高度重视普通高中教育工作，全面加强党的领导，强化省级政府统筹，落实市、县举办普通高中教育的责任。地方各级政府要将推进普通高中育人方式改革工作纳入重要议事日程，深入研究普通高中教育改革发展中面临的突出问题，特别是高考综合改革背景下师资和校舍资源不足问题，采取有效措施予以解决。要树立正确政绩观和科学教育质量观，完善对学校和教师的考核激励办法，严禁给学校下达升学指标或单纯以升学率评价及奖惩学校和教师。要加强普通高中学校党组织建设，发挥党组织把方向、管大局、</w:t>
      </w:r>
      <w:proofErr w:type="gramStart"/>
      <w:r w:rsidRPr="000277DA">
        <w:rPr>
          <w:rFonts w:ascii="微软雅黑" w:eastAsia="微软雅黑" w:hAnsi="微软雅黑" w:cs="宋体" w:hint="eastAsia"/>
          <w:color w:val="4B4B4B"/>
          <w:kern w:val="0"/>
          <w:sz w:val="24"/>
          <w:szCs w:val="24"/>
        </w:rPr>
        <w:t>保落实</w:t>
      </w:r>
      <w:proofErr w:type="gramEnd"/>
      <w:r w:rsidRPr="000277DA">
        <w:rPr>
          <w:rFonts w:ascii="微软雅黑" w:eastAsia="微软雅黑" w:hAnsi="微软雅黑" w:cs="宋体" w:hint="eastAsia"/>
          <w:color w:val="4B4B4B"/>
          <w:kern w:val="0"/>
          <w:sz w:val="24"/>
          <w:szCs w:val="24"/>
        </w:rPr>
        <w:t>的领导作用。</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（二十一）</w:t>
      </w:r>
      <w:proofErr w:type="gramStart"/>
      <w:r w:rsidRPr="000277DA">
        <w:rPr>
          <w:rFonts w:ascii="微软雅黑" w:eastAsia="微软雅黑" w:hAnsi="微软雅黑" w:cs="宋体" w:hint="eastAsia"/>
          <w:color w:val="4B4B4B"/>
          <w:kern w:val="0"/>
          <w:sz w:val="24"/>
          <w:szCs w:val="24"/>
        </w:rPr>
        <w:t>明确部门</w:t>
      </w:r>
      <w:proofErr w:type="gramEnd"/>
      <w:r w:rsidRPr="000277DA">
        <w:rPr>
          <w:rFonts w:ascii="微软雅黑" w:eastAsia="微软雅黑" w:hAnsi="微软雅黑" w:cs="宋体" w:hint="eastAsia"/>
          <w:color w:val="4B4B4B"/>
          <w:kern w:val="0"/>
          <w:sz w:val="24"/>
          <w:szCs w:val="24"/>
        </w:rPr>
        <w:t>分工。各级教育部门要加强同有关部门的协调沟通，推动落实好各项改革措施。机构编制部门要加大编制统筹力度，做好普通高中教职工编制核定工作。发展改革部门要支持普通高中项目建设，建立并落实学费标准动态调整机制。财政部门要积极健全普通高中经费投入机制。人力资源社会保障部门要支持普通高中学校及时补充教师，完善普通高中绩效工资总量核定办法。自然资源部门要保障学校建设用地。住房城乡建设部门要会同教育部门修订完善普通高中学校建设标准。</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（二十二）强化考核督导。国家制定普通高中办学质量评价标准，完善质量监测办法。国务院教育督导委员会要把推进普通高中教育改革发展作为对省级人</w:t>
      </w:r>
      <w:r w:rsidRPr="000277DA">
        <w:rPr>
          <w:rFonts w:ascii="微软雅黑" w:eastAsia="微软雅黑" w:hAnsi="微软雅黑" w:cs="宋体" w:hint="eastAsia"/>
          <w:color w:val="4B4B4B"/>
          <w:kern w:val="0"/>
          <w:sz w:val="24"/>
          <w:szCs w:val="24"/>
        </w:rPr>
        <w:lastRenderedPageBreak/>
        <w:t>民政府履行教育职责督导评估的重要内容，特别是对校舍资源建设、师资队伍保障、化解大班额、经费使用管理等方面进行重点督导。省级教育督导部门要强化对市、县政府履行相应职责的督导。要把督导检查结果作为评价政府履职行为的重要依据，对发现的问题要强化问责、限期整改。</w:t>
      </w:r>
    </w:p>
    <w:p w:rsidR="000277DA" w:rsidRPr="000277DA" w:rsidRDefault="000277DA" w:rsidP="000277DA">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 xml:space="preserve">　　（二十三）营造良好环境。推进普通高中育人方式改革是一项复杂的系统工程，各地要统一思想，加强统筹，形成合力。要加强家庭教育指导，引导家长关心孩子身心健康与全面发展。要坚持正确舆论导向，及时解读相关政策，深入宣</w:t>
      </w:r>
      <w:proofErr w:type="gramStart"/>
      <w:r w:rsidRPr="000277DA">
        <w:rPr>
          <w:rFonts w:ascii="微软雅黑" w:eastAsia="微软雅黑" w:hAnsi="微软雅黑" w:cs="宋体" w:hint="eastAsia"/>
          <w:color w:val="4B4B4B"/>
          <w:kern w:val="0"/>
          <w:sz w:val="24"/>
          <w:szCs w:val="24"/>
        </w:rPr>
        <w:t>传正确</w:t>
      </w:r>
      <w:proofErr w:type="gramEnd"/>
      <w:r w:rsidRPr="000277DA">
        <w:rPr>
          <w:rFonts w:ascii="微软雅黑" w:eastAsia="微软雅黑" w:hAnsi="微软雅黑" w:cs="宋体" w:hint="eastAsia"/>
          <w:color w:val="4B4B4B"/>
          <w:kern w:val="0"/>
          <w:sz w:val="24"/>
          <w:szCs w:val="24"/>
        </w:rPr>
        <w:t>教育观念和各地典型经验，严禁炒作升学率和高考状元，积极营造有利于推进改革的良好氛围。</w:t>
      </w:r>
    </w:p>
    <w:p w:rsidR="000277DA" w:rsidRPr="000277DA" w:rsidRDefault="000277DA" w:rsidP="000277DA">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国务院办公厅</w:t>
      </w:r>
    </w:p>
    <w:p w:rsidR="000277DA" w:rsidRPr="000277DA" w:rsidRDefault="000277DA" w:rsidP="000277DA">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0277DA">
        <w:rPr>
          <w:rFonts w:ascii="微软雅黑" w:eastAsia="微软雅黑" w:hAnsi="微软雅黑" w:cs="宋体" w:hint="eastAsia"/>
          <w:color w:val="4B4B4B"/>
          <w:kern w:val="0"/>
          <w:sz w:val="24"/>
          <w:szCs w:val="24"/>
        </w:rPr>
        <w:t>2019年6月11日</w:t>
      </w:r>
    </w:p>
    <w:p w:rsidR="00B05544" w:rsidRDefault="00B05544">
      <w:pPr>
        <w:rPr>
          <w:rFonts w:hint="eastAsia"/>
        </w:rPr>
      </w:pPr>
    </w:p>
    <w:sectPr w:rsidR="00B0554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7DA"/>
    <w:rsid w:val="000277DA"/>
    <w:rsid w:val="00B05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644986">
      <w:bodyDiv w:val="1"/>
      <w:marLeft w:val="0"/>
      <w:marRight w:val="0"/>
      <w:marTop w:val="0"/>
      <w:marBottom w:val="0"/>
      <w:divBdr>
        <w:top w:val="none" w:sz="0" w:space="0" w:color="auto"/>
        <w:left w:val="none" w:sz="0" w:space="0" w:color="auto"/>
        <w:bottom w:val="none" w:sz="0" w:space="0" w:color="auto"/>
        <w:right w:val="none" w:sz="0" w:space="0" w:color="auto"/>
      </w:divBdr>
      <w:divsChild>
        <w:div w:id="208031757">
          <w:marLeft w:val="0"/>
          <w:marRight w:val="0"/>
          <w:marTop w:val="0"/>
          <w:marBottom w:val="0"/>
          <w:divBdr>
            <w:top w:val="none" w:sz="0" w:space="0" w:color="auto"/>
            <w:left w:val="none" w:sz="0" w:space="0" w:color="auto"/>
            <w:bottom w:val="none" w:sz="0" w:space="0" w:color="auto"/>
            <w:right w:val="none" w:sz="0" w:space="0" w:color="auto"/>
          </w:divBdr>
          <w:divsChild>
            <w:div w:id="1146050907">
              <w:marLeft w:val="0"/>
              <w:marRight w:val="0"/>
              <w:marTop w:val="0"/>
              <w:marBottom w:val="0"/>
              <w:divBdr>
                <w:top w:val="none" w:sz="0" w:space="0" w:color="auto"/>
                <w:left w:val="none" w:sz="0" w:space="0" w:color="auto"/>
                <w:bottom w:val="none" w:sz="0" w:space="0" w:color="auto"/>
                <w:right w:val="none" w:sz="0" w:space="0" w:color="auto"/>
              </w:divBdr>
              <w:divsChild>
                <w:div w:id="1433741300">
                  <w:marLeft w:val="0"/>
                  <w:marRight w:val="0"/>
                  <w:marTop w:val="0"/>
                  <w:marBottom w:val="0"/>
                  <w:divBdr>
                    <w:top w:val="single" w:sz="6" w:space="31" w:color="A4A4A4"/>
                    <w:left w:val="single" w:sz="6" w:space="31" w:color="A4A4A4"/>
                    <w:bottom w:val="single" w:sz="6" w:space="15" w:color="A4A4A4"/>
                    <w:right w:val="single" w:sz="6" w:space="31" w:color="A4A4A4"/>
                  </w:divBdr>
                  <w:divsChild>
                    <w:div w:id="181390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790</Words>
  <Characters>4508</Characters>
  <Application>Microsoft Office Word</Application>
  <DocSecurity>0</DocSecurity>
  <Lines>37</Lines>
  <Paragraphs>10</Paragraphs>
  <ScaleCrop>false</ScaleCrop>
  <Company/>
  <LinksUpToDate>false</LinksUpToDate>
  <CharactersWithSpaces>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刘繁丽</dc:creator>
  <cp:lastModifiedBy>刘繁丽</cp:lastModifiedBy>
  <cp:revision>1</cp:revision>
  <dcterms:created xsi:type="dcterms:W3CDTF">2019-12-04T03:50:00Z</dcterms:created>
  <dcterms:modified xsi:type="dcterms:W3CDTF">2019-12-04T03:51:00Z</dcterms:modified>
</cp:coreProperties>
</file>