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left"/>
        <w:rPr>
          <w:rFonts w:hint="eastAsia"/>
        </w:rPr>
      </w:pPr>
    </w:p>
    <w:p>
      <w:pPr>
        <w:jc w:val="left"/>
        <w:rPr>
          <w:rFonts w:hint="eastAsia" w:eastAsia="宋体"/>
          <w:b/>
          <w:bCs/>
          <w:lang w:val="en-US" w:eastAsia="zh-CN"/>
        </w:rPr>
      </w:pPr>
      <w:r>
        <w:rPr>
          <w:rFonts w:hint="eastAsia"/>
          <w:lang w:val="en-US" w:eastAsia="zh-CN"/>
        </w:rPr>
        <w:t xml:space="preserve">                   </w:t>
      </w:r>
      <w:r>
        <w:rPr>
          <w:rFonts w:hint="eastAsia"/>
          <w:b/>
          <w:bCs/>
          <w:lang w:val="en-US" w:eastAsia="zh-CN"/>
        </w:rPr>
        <w:t xml:space="preserve"> 语文自选模块答案（4.20）</w:t>
      </w:r>
    </w:p>
    <w:p>
      <w:pPr>
        <w:jc w:val="left"/>
      </w:pPr>
      <w:r>
        <w:rPr>
          <w:rFonts w:hint="eastAsia"/>
        </w:rPr>
        <w:t>【参考答案】</w:t>
      </w:r>
      <w:bookmarkStart w:id="0" w:name="_GoBack"/>
      <w:bookmarkEnd w:id="0"/>
    </w:p>
    <w:p>
      <w:pPr>
        <w:pStyle w:val="4"/>
        <w:ind w:firstLine="0" w:firstLineChars="0"/>
        <w:rPr>
          <w:rFonts w:hint="eastAsia"/>
          <w:sz w:val="24"/>
          <w:szCs w:val="24"/>
        </w:rPr>
      </w:pPr>
      <w:r>
        <w:rPr>
          <w:rFonts w:hint="eastAsia"/>
        </w:rPr>
        <w:t xml:space="preserve"> </w:t>
      </w:r>
      <w:r>
        <w:rPr>
          <w:rFonts w:hint="eastAsia"/>
          <w:sz w:val="24"/>
          <w:szCs w:val="24"/>
        </w:rPr>
        <w:t>1.10分</w:t>
      </w:r>
    </w:p>
    <w:p>
      <w:pPr>
        <w:pStyle w:val="4"/>
        <w:ind w:firstLine="0" w:firstLineChars="0"/>
        <w:rPr>
          <w:sz w:val="24"/>
          <w:szCs w:val="24"/>
        </w:rPr>
      </w:pPr>
      <w:r>
        <w:rPr>
          <w:rFonts w:hint="eastAsia"/>
          <w:sz w:val="24"/>
          <w:szCs w:val="24"/>
        </w:rPr>
        <w:t xml:space="preserve"> (1)看他的行为，观察他的经历，考察他的习惯兴趣。（1句1分）</w:t>
      </w:r>
    </w:p>
    <w:p>
      <w:pPr>
        <w:pStyle w:val="4"/>
        <w:ind w:firstLine="0" w:firstLineChars="0"/>
        <w:rPr>
          <w:sz w:val="24"/>
          <w:szCs w:val="24"/>
        </w:rPr>
      </w:pPr>
      <w:r>
        <w:rPr>
          <w:rFonts w:hint="eastAsia"/>
          <w:sz w:val="24"/>
          <w:szCs w:val="24"/>
        </w:rPr>
        <w:t xml:space="preserve"> (2)主要原因是宰我言行不一，说话不算话。（2分）“始吾于人也，听其言而信其行；今吾于人也，听其言而观其行”，他从宰予昼寝这件事认识到识人不能只关注表象，要透过现象看到本质。材料一中孔子认为人心比山川还要险恶，他提出九种方法，从忠诚、敬慎、能力、智识、信誉、廉洁、节操、仪态、人际等九个标准出发，考察人在九种情境中的表现，察其人品，识其能力，从而完成对人的综合考察，可以说这样的由表及里的识人方法还是具有一定的合理性。（3分）局限性就是提出九个标准未必全面，并且忍心既然有多面，仅凭一两处细节就评判一个人总会有失偏颇。（2分）</w:t>
      </w:r>
    </w:p>
    <w:p>
      <w:pPr>
        <w:ind w:right="420"/>
        <w:rPr>
          <w:rFonts w:hint="eastAsia"/>
          <w:sz w:val="24"/>
          <w:szCs w:val="24"/>
        </w:rPr>
      </w:pPr>
      <w:r>
        <w:rPr>
          <w:rFonts w:hint="eastAsia"/>
          <w:sz w:val="24"/>
          <w:szCs w:val="24"/>
        </w:rPr>
        <w:t xml:space="preserve"> 2.  10分</w:t>
      </w:r>
    </w:p>
    <w:p>
      <w:pPr>
        <w:ind w:right="420"/>
        <w:rPr>
          <w:sz w:val="24"/>
          <w:szCs w:val="24"/>
        </w:rPr>
      </w:pPr>
      <w:r>
        <w:rPr>
          <w:rFonts w:hint="eastAsia"/>
          <w:sz w:val="24"/>
          <w:szCs w:val="24"/>
        </w:rPr>
        <w:t>（1）清新（清静）、优雅（舒适） 各1分</w:t>
      </w:r>
    </w:p>
    <w:p>
      <w:pPr>
        <w:rPr>
          <w:sz w:val="24"/>
          <w:szCs w:val="24"/>
        </w:rPr>
      </w:pPr>
      <w:r>
        <w:rPr>
          <w:rFonts w:hint="eastAsia"/>
          <w:sz w:val="24"/>
          <w:szCs w:val="24"/>
        </w:rPr>
        <w:t>（2）小说片段采用了以景寓情的表现手法。（2分）描写了主人公汉斯在清新优雅的环境中悠闲钓鱼的场景。鱼儿在温暖的水中缓缓游着，阳光下鱼鳞和鳍就闪闪发光。“柔和的潺潺声以及河水在木筏竿旁流过时发出的轻微拍击声”愈发衬托出周围的沉寂。作者用朴实无华的、简洁通畅的语言将主人公夏日钓鱼的生活画面描绘得更加具有浓郁诗情，这种以景寓情的表现手法，让读者充分感受到了少年汉斯在夏日里获得的悠闲、自由的心情。（6分）</w:t>
      </w: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Wingdings 3">
    <w:panose1 w:val="05040102010807070707"/>
    <w:charset w:val="00"/>
    <w:family w:val="auto"/>
    <w:pitch w:val="default"/>
    <w:sig w:usb0="00000000" w:usb1="00000000" w:usb2="00000000" w:usb3="00000000" w:csb0="80000000"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altName w:val="Wingdings 3"/>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 w:name="仿宋">
    <w:altName w:val="仿宋_GB2312"/>
    <w:panose1 w:val="02010609060101010101"/>
    <w:charset w:val="86"/>
    <w:family w:val="swiss"/>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_GB2312">
    <w:panose1 w:val="02010609030101010101"/>
    <w:charset w:val="86"/>
    <w:family w:val="swiss"/>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7A74EB"/>
    <w:rsid w:val="167A74E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4">
    <w:name w:val="列出段落"/>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2016-04-20T06:08:00Z</dcterms:created>
  <dc:creator>Administrator</dc:creator>
  <cp:lastModifiedBy>Administrator</cp:lastModifiedBy>
  <dcterms:modified xsi:type="dcterms:W3CDTF">2016-04-20T06:10:03Z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